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171A7" w:rsidRPr="009171A7" w:rsidTr="009171A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171A7" w:rsidRPr="009171A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71A7" w:rsidRPr="009171A7" w:rsidRDefault="009171A7" w:rsidP="009171A7">
                  <w:pPr>
                    <w:spacing w:after="0" w:line="240" w:lineRule="atLeast"/>
                    <w:rPr>
                      <w:rFonts w:ascii="Times New Roman" w:eastAsia="Times New Roman" w:hAnsi="Times New Roman" w:cs="Times New Roman"/>
                      <w:sz w:val="24"/>
                      <w:szCs w:val="24"/>
                      <w:lang w:eastAsia="tr-TR"/>
                    </w:rPr>
                  </w:pPr>
                  <w:bookmarkStart w:id="0" w:name="_GoBack"/>
                  <w:bookmarkEnd w:id="0"/>
                  <w:r w:rsidRPr="009171A7">
                    <w:rPr>
                      <w:rFonts w:ascii="Arial" w:eastAsia="Times New Roman" w:hAnsi="Arial" w:cs="Arial"/>
                      <w:sz w:val="16"/>
                      <w:szCs w:val="16"/>
                      <w:lang w:eastAsia="tr-TR"/>
                    </w:rPr>
                    <w:t>24 Temmuz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71A7" w:rsidRPr="009171A7" w:rsidRDefault="009171A7" w:rsidP="009171A7">
                  <w:pPr>
                    <w:spacing w:after="0" w:line="240" w:lineRule="atLeast"/>
                    <w:jc w:val="center"/>
                    <w:rPr>
                      <w:rFonts w:ascii="Times New Roman" w:eastAsia="Times New Roman" w:hAnsi="Times New Roman" w:cs="Times New Roman"/>
                      <w:sz w:val="24"/>
                      <w:szCs w:val="24"/>
                      <w:lang w:eastAsia="tr-TR"/>
                    </w:rPr>
                  </w:pPr>
                  <w:r w:rsidRPr="009171A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171A7" w:rsidRPr="009171A7" w:rsidRDefault="009171A7" w:rsidP="009171A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171A7">
                    <w:rPr>
                      <w:rFonts w:ascii="Arial" w:eastAsia="Times New Roman" w:hAnsi="Arial" w:cs="Arial"/>
                      <w:sz w:val="16"/>
                      <w:szCs w:val="16"/>
                      <w:lang w:eastAsia="tr-TR"/>
                    </w:rPr>
                    <w:t>Sayı : 29780</w:t>
                  </w:r>
                </w:p>
              </w:tc>
            </w:tr>
            <w:tr w:rsidR="009171A7" w:rsidRPr="009171A7">
              <w:trPr>
                <w:trHeight w:val="480"/>
                <w:jc w:val="center"/>
              </w:trPr>
              <w:tc>
                <w:tcPr>
                  <w:tcW w:w="8789" w:type="dxa"/>
                  <w:gridSpan w:val="3"/>
                  <w:tcMar>
                    <w:top w:w="0" w:type="dxa"/>
                    <w:left w:w="108" w:type="dxa"/>
                    <w:bottom w:w="0" w:type="dxa"/>
                    <w:right w:w="108" w:type="dxa"/>
                  </w:tcMar>
                  <w:vAlign w:val="center"/>
                  <w:hideMark/>
                </w:tcPr>
                <w:p w:rsidR="009171A7" w:rsidRPr="009171A7" w:rsidRDefault="009171A7" w:rsidP="009171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71A7">
                    <w:rPr>
                      <w:rFonts w:ascii="Arial" w:eastAsia="Times New Roman" w:hAnsi="Arial" w:cs="Arial"/>
                      <w:b/>
                      <w:bCs/>
                      <w:color w:val="000080"/>
                      <w:sz w:val="18"/>
                      <w:szCs w:val="18"/>
                      <w:lang w:eastAsia="tr-TR"/>
                    </w:rPr>
                    <w:t>YÖNETMELİK</w:t>
                  </w:r>
                </w:p>
              </w:tc>
            </w:tr>
            <w:tr w:rsidR="009171A7" w:rsidRPr="009171A7">
              <w:trPr>
                <w:trHeight w:val="480"/>
                <w:jc w:val="center"/>
              </w:trPr>
              <w:tc>
                <w:tcPr>
                  <w:tcW w:w="8789" w:type="dxa"/>
                  <w:gridSpan w:val="3"/>
                  <w:tcMar>
                    <w:top w:w="0" w:type="dxa"/>
                    <w:left w:w="108" w:type="dxa"/>
                    <w:bottom w:w="0" w:type="dxa"/>
                    <w:right w:w="108" w:type="dxa"/>
                  </w:tcMar>
                  <w:vAlign w:val="center"/>
                  <w:hideMark/>
                </w:tcPr>
                <w:p w:rsidR="009171A7" w:rsidRPr="009171A7" w:rsidRDefault="009171A7" w:rsidP="009171A7">
                  <w:pPr>
                    <w:spacing w:after="0" w:line="240" w:lineRule="atLeast"/>
                    <w:ind w:firstLine="566"/>
                    <w:jc w:val="both"/>
                    <w:rPr>
                      <w:rFonts w:ascii="Times New Roman" w:eastAsia="Times New Roman" w:hAnsi="Times New Roman" w:cs="Times New Roman"/>
                      <w:u w:val="single"/>
                      <w:lang w:eastAsia="tr-TR"/>
                    </w:rPr>
                  </w:pPr>
                  <w:r w:rsidRPr="009171A7">
                    <w:rPr>
                      <w:rFonts w:ascii="Times New Roman" w:eastAsia="Times New Roman" w:hAnsi="Times New Roman" w:cs="Times New Roman"/>
                      <w:sz w:val="18"/>
                      <w:szCs w:val="18"/>
                      <w:u w:val="single"/>
                      <w:lang w:eastAsia="tr-TR"/>
                    </w:rPr>
                    <w:t>Ankara Sosyal Bilimler Üniversitesinden:</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ANKARA SOSYAL BİLİMLER ÜNİVERSİTESİ KÜRESEL GÖÇ UYGULAMA</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VE ARAŞTIRMA MERKEZİ YÖNETMELİĞİ</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BİRİNCİ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Amaç, Kapsam, Dayanak ve Tanımlar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Amaç</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 –</w:t>
                  </w:r>
                  <w:r w:rsidRPr="009171A7">
                    <w:rPr>
                      <w:rFonts w:ascii="Times New Roman" w:eastAsia="Times New Roman" w:hAnsi="Times New Roman" w:cs="Times New Roman"/>
                      <w:sz w:val="18"/>
                      <w:szCs w:val="18"/>
                      <w:lang w:eastAsia="tr-TR"/>
                    </w:rPr>
                    <w:t> (1) Bu Yönetmeliğin amacı, Ankara Sosyal Bilimler Üniversitesi Küresel Göç Uygulama ve Araştırma Merkezinin teşkilat, yönetim, çalışma usul ve esaslarını düzenlemektir.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Kapsam</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2 –</w:t>
                  </w:r>
                  <w:r w:rsidRPr="009171A7">
                    <w:rPr>
                      <w:rFonts w:ascii="Times New Roman" w:eastAsia="Times New Roman" w:hAnsi="Times New Roman" w:cs="Times New Roman"/>
                      <w:sz w:val="18"/>
                      <w:szCs w:val="18"/>
                      <w:lang w:eastAsia="tr-TR"/>
                    </w:rPr>
                    <w:t> (1) Bu Yönetmelik, Ankara Sosyal Bilimler Üniversitesi Küresel Göç Uygulama ve Araştırma Merkezinin amaçlarına, yönetim organlarına, yönetim organlarının görevlerine ve çalışma şekline ilişkin hükümleri kapsar.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Dayanak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3 – </w:t>
                  </w:r>
                  <w:r w:rsidRPr="009171A7">
                    <w:rPr>
                      <w:rFonts w:ascii="Times New Roman" w:eastAsia="Times New Roman" w:hAnsi="Times New Roman" w:cs="Times New Roman"/>
                      <w:sz w:val="18"/>
                      <w:szCs w:val="18"/>
                      <w:lang w:eastAsia="tr-TR"/>
                    </w:rPr>
                    <w:t>(1) Bu Yönetmelik, 4/11/1981 tarihli ve 2547 sayılı Yükseköğretim Kanununun 7 ncimaddesinin birinci fıkrasının (d) bendinin (2) numaralı alt bendi ile 14 üncü maddesine dayanılarak hazırlanmıştır.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Tanımlar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4 –</w:t>
                  </w:r>
                  <w:r w:rsidRPr="009171A7">
                    <w:rPr>
                      <w:rFonts w:ascii="Times New Roman" w:eastAsia="Times New Roman" w:hAnsi="Times New Roman" w:cs="Times New Roman"/>
                      <w:sz w:val="18"/>
                      <w:szCs w:val="18"/>
                      <w:lang w:eastAsia="tr-TR"/>
                    </w:rPr>
                    <w:t> (1) Bu Yönetmelikte geçen;</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Merkez: Ankara Sosyal Bilimler Üniversitesi Küresel Göç Uygulama ve Araştırma Merkezi (KUGAM)’ni,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Merkez Müdürü: Ankara Sosyal Bilimler Üniversitesi Küresel Göç Merkezi Müdürünü,</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Rektör: Ankara Sosyal Bilimler Üniversitesi Rektörünü,</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Üniversite: Ankara Sosyal Bilimler Üniversitesini,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ifade eder.</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İKİNCİ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Merkezin Amacı ve Faaliyet Alanları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Merkezin amacı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5 –</w:t>
                  </w:r>
                  <w:r w:rsidRPr="009171A7">
                    <w:rPr>
                      <w:rFonts w:ascii="Times New Roman" w:eastAsia="Times New Roman" w:hAnsi="Times New Roman" w:cs="Times New Roman"/>
                      <w:sz w:val="18"/>
                      <w:szCs w:val="18"/>
                      <w:lang w:eastAsia="tr-TR"/>
                    </w:rPr>
                    <w:t> (1) Merkezin amacı göç, göçmenler, göç süreci, göç hareketleri, göç çeşitleri, sürgün gibi konularda yansız, objektif ve disiplinler arası bilimsel araştırmalar, eğitim çalışmaları, uygulamalar, projeler, belgeseller ve yayınlar yaparak konunun sosyal, hukuksal, ekonomik ve kültürel boyutlarını tartışmak ve konuyla ilgili çalışan resmi ve özel kuruluşlar ile işbirliği içinde çalışarak göç alanına bilgi birikimi konusunda katkı sağlamaktır.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Merkezin faaliyet alanları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6 –</w:t>
                  </w:r>
                  <w:r w:rsidRPr="009171A7">
                    <w:rPr>
                      <w:rFonts w:ascii="Times New Roman" w:eastAsia="Times New Roman" w:hAnsi="Times New Roman" w:cs="Times New Roman"/>
                      <w:sz w:val="18"/>
                      <w:szCs w:val="18"/>
                      <w:lang w:eastAsia="tr-TR"/>
                    </w:rPr>
                    <w:t> (1) Merkezin faaliyet alanları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Göç, göçmenler, göç süreci, göç hareketleri, göç çeşitleri, sürgün ve ilgili konularda araştırma yapmak ve bunları Türkçe ve/veya yabancı dillerde yayımlamak.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Göç konusunda sosyal, ekonomik, hukuksal ve kültürel boyutları kapsayan konularda uluslararası ve ulusal düzeyde seminer, konferans, sempozyum, sergi, çalıştay gibi faaliyetlerde bulunmak.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Merkezin amacıyla ilgili konularda yapılacak (a) ve (b) fıkralarında bahsedilen çalışmalarda yerli ve yabancı uzmanlardan yararlanmak.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Göç ve göçmenler konusunda yapılacak yerel ve uluslararası araştırma projelerinde gerekli koordinasyonu sağlamak ve gerektiğinde yürütmek ve  bu projeler için gereken desteği sağlamak.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d) Merkezin çalışma alanlarıyla ilgili etkinliklerde bulunan yerel ve uluslararası, resmi veya özel kurum ve kuruluşlarla merkezin amacını göz önünde bulundurarak işbirliğinde bulunarak ortak çalışmalar ve programlar düzenlemek.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e) Göç alanlarında yerel ve uluslararası bir iletişim ağı kurmak.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f) Gerektiğinde, Üniversite Yönetim Kurulunun kararı ve belirleyeceği usul ve esaslarla, yerel ve uluslararası göç alanlarında gerekli yayın, belge ve bilgileri içeren bir dokümantasyon merkezi ve arşiv oluşturmak.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g) 2547 sayılı Kanun ile buna bağlı olarak çıkarılan diğer mevzuat ve Ankara Sosyal Bilimler Üniversitesi yönetmelikleri çerçevesinde bilirkişilik, danışmanlık ve ilgili etkinliklerde bulunmak.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ğ) Merkezin amacı ile ilgili diğer faaliyetlerde bulunmak.</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ÜÇÜNCÜ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Merkezin Organları ve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Merkezin organları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7 –</w:t>
                  </w:r>
                  <w:r w:rsidRPr="009171A7">
                    <w:rPr>
                      <w:rFonts w:ascii="Times New Roman" w:eastAsia="Times New Roman" w:hAnsi="Times New Roman" w:cs="Times New Roman"/>
                      <w:sz w:val="18"/>
                      <w:szCs w:val="18"/>
                      <w:lang w:eastAsia="tr-TR"/>
                    </w:rPr>
                    <w:t> (1) Merkezin organları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Müdür.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Yönetim Kurulu.</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lastRenderedPageBreak/>
                    <w:t>c) Danışma Kurulu.</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Gerektiğinde Müdürün önerisi ve Yönetim Kurulu kararı ile Merkezin çalışma alanına giren konularda iş bölümü yapmak üzere, merkez birimleri ile çalışma grupları veya proje grupları kurulabilir.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Müdür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8 –</w:t>
                  </w:r>
                  <w:r w:rsidRPr="009171A7">
                    <w:rPr>
                      <w:rFonts w:ascii="Times New Roman" w:eastAsia="Times New Roman" w:hAnsi="Times New Roman" w:cs="Times New Roman"/>
                      <w:sz w:val="18"/>
                      <w:szCs w:val="18"/>
                      <w:lang w:eastAsia="tr-TR"/>
                    </w:rPr>
                    <w:t> (1) Müdür; Üniversite personeli arasından, Rektör tarafından üç yıl süre ile görevlendirilir. Görev süresi tamamlanan Müdür yeniden görevlendirilebilir.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Müdür görevi başında olmadığı zaman yardımcılarından birini yerine vekil bırakır.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(3) Müdür, aynı usulle görevden alınabilir.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Müdürün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9 –</w:t>
                  </w:r>
                  <w:r w:rsidRPr="009171A7">
                    <w:rPr>
                      <w:rFonts w:ascii="Times New Roman" w:eastAsia="Times New Roman" w:hAnsi="Times New Roman" w:cs="Times New Roman"/>
                      <w:sz w:val="18"/>
                      <w:szCs w:val="18"/>
                      <w:lang w:eastAsia="tr-TR"/>
                    </w:rPr>
                    <w:t> (1) Müdürün görevleri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Merkezi temsil etmek.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Merkez ve bağlı birimlerinin bu Yönetmelikte belirlenen amaçlar doğrultusunda düzenli ve etkin çalışmasını sağlamak.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Merkezi geliştirmek için hedefler belirlemek.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Yönetim ve Danışma Kurulunun gündemini oluşturmak, üyeleri toplantıya çağırmak, Yönetim Kuruluna başkanlık etmek ve Yönetim Kurulunda alınan kararları uygulamak.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d) Yıllık faaliyet raporu ve sonraki yıla ait yıllık çalışma programı hazırlamak ve Rektörlüğe sunmak.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e) Yapılan çalışmalar hakkında Yönetim Kurulunu bilgilendirmek.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f) Merkezde görev alacak her türlü akademik, idari, teknik ve diğer personel ihtiyacını ve görevlendirilmeleriyle ilgili teklifleri Rektörlüğe sunmak.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Yönetim Kurulu</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10 –</w:t>
                  </w:r>
                  <w:r w:rsidRPr="009171A7">
                    <w:rPr>
                      <w:rFonts w:ascii="Times New Roman" w:eastAsia="Times New Roman" w:hAnsi="Times New Roman" w:cs="Times New Roman"/>
                      <w:sz w:val="18"/>
                      <w:szCs w:val="18"/>
                      <w:lang w:eastAsia="tr-TR"/>
                    </w:rPr>
                    <w:t> (1) Yönetim Kurulu; Müdürün başkanlığında ve Merkezin çalışma alanları ile ilgili olarak Üniversite personeli arasından, Rektör tarafından üç yıl süreyle görevlendirilen dört üye ile birlikte toplam beş kişiden oluşur.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Görev süresi dolan üye yeniden görevlendirilebilir.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(3) Yönetim Kurulu, Müdürün çağrısı üzerine en az altı ayda bir kez olmak üzere toplanır.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(4) Toplantılar salt çoğunlukla yapılır ve kararlar toplantıya katılanların oy çokluğu ile alınır. Oyların eşit olması halinde Müdürün oyu yönünde karar alınmış sayılır. Toplantılara katılım video konferans usulü veya internet üzerinden de yapılabilir.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Yönetim Kurulunun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11 –</w:t>
                  </w:r>
                  <w:r w:rsidRPr="009171A7">
                    <w:rPr>
                      <w:rFonts w:ascii="Times New Roman" w:eastAsia="Times New Roman" w:hAnsi="Times New Roman" w:cs="Times New Roman"/>
                      <w:sz w:val="18"/>
                      <w:szCs w:val="18"/>
                      <w:lang w:eastAsia="tr-TR"/>
                    </w:rPr>
                    <w:t> (1) Yönetim Kurulunun görevleri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Merkezin çalışma ve yönetimi ile ilgili konularda kararlar almak.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Merkezin yıllık faaliyet raporunu ve yıllık çalışma programını görüşerek karara bağlamak.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Araştırma, eğitim-öğretim, uygulama, danışmanlık, yayım ve diğer çalışma alanlarına ilişkin konularda karar almak.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Merkezde görevli personelin hizmet içi eğitim programlarını planlamak.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d) Merkezin bünyesinde kurulacak olan birimler ile çalışma ve proje gruplarını oluşturmak, çalışma usul ve esaslarını belirlemek.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e) Merkezin yatırım plan ve programlarını hazırlamak.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f) Merkezde ücret karşılığında sunulacak hizmetlere ilişkin fiyatlandırma ve ödeme usullerini belirleyip Rektöre sunmak.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g) Yurt içi ve yurt dışındaki kamu ve özel kuruluşlar ile ortaklaşa yürütülecek çalışmaların esas ve usullerini tespit etmek.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ğ) Müdürün gündeme getirdiği diğer konularda karar almak.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Danışma Kurulu ve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12 –</w:t>
                  </w:r>
                  <w:r w:rsidRPr="009171A7">
                    <w:rPr>
                      <w:rFonts w:ascii="Times New Roman" w:eastAsia="Times New Roman" w:hAnsi="Times New Roman" w:cs="Times New Roman"/>
                      <w:sz w:val="18"/>
                      <w:szCs w:val="18"/>
                      <w:lang w:eastAsia="tr-TR"/>
                    </w:rPr>
                    <w:t> (1) Danışma Kurulu; Yönetim Kurulunun önerisiyle, Üniversite içinden veya dışından Merkezin faaliyet alanıyla ilgili konularda deneyimli kişiler arasından görevlendirilen en fazla on beş kişiden oluşur. Görevlendirme Rektör tarafından en çok üç yıl süreyle yapılır. Süresi biten üyeler yeniden görevlendirilebilir.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Danışma Kurulu Merkezin çalışmalarını değerlendirir ve yeni çalışmalar konusunda görüş ve önerilerini Yönetim Kuruluna bildirir.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(3) Danışma Kurulu yılda bir kez olağan olarak toplanır. Müdür gerekli gördüğü takdirde Danışma Kurulunu toplantıya çağırabilir. Danışma Kurulu toplantılarında salt çoğunluk aranmaz. Toplantılara katılım video konferans usulü veya internet üzerinden de yapılabilir.</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DÖRDÜNCÜ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Çeşitli ve Son Hükümler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Personel ihtiyacı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13 –</w:t>
                  </w:r>
                  <w:r w:rsidRPr="009171A7">
                    <w:rPr>
                      <w:rFonts w:ascii="Times New Roman" w:eastAsia="Times New Roman" w:hAnsi="Times New Roman" w:cs="Times New Roman"/>
                      <w:sz w:val="18"/>
                      <w:szCs w:val="18"/>
                      <w:lang w:eastAsia="tr-TR"/>
                    </w:rPr>
                    <w:t> (1) Merkezin akademik, idari ve teknik personel ihtiyacı, 2547 sayılı Kanunun 13 üncü maddesine göre Rektör tarafından görevlendirilecek personel tarafından karşılanır.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lastRenderedPageBreak/>
                    <w:t>Hüküm bulunmayan haller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14 –</w:t>
                  </w:r>
                  <w:r w:rsidRPr="009171A7">
                    <w:rPr>
                      <w:rFonts w:ascii="Times New Roman" w:eastAsia="Times New Roman" w:hAnsi="Times New Roman" w:cs="Times New Roman"/>
                      <w:sz w:val="18"/>
                      <w:szCs w:val="18"/>
                      <w:lang w:eastAsia="tr-TR"/>
                    </w:rPr>
                    <w:t> (1) Bu Yönetmelikte hüküm bulunmayan hallerde ilgili mevzuat hükümleri ile Senato kararları uygulanır.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Yürürlük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15 –</w:t>
                  </w:r>
                  <w:r w:rsidRPr="009171A7">
                    <w:rPr>
                      <w:rFonts w:ascii="Times New Roman" w:eastAsia="Times New Roman" w:hAnsi="Times New Roman" w:cs="Times New Roman"/>
                      <w:sz w:val="18"/>
                      <w:szCs w:val="18"/>
                      <w:lang w:eastAsia="tr-TR"/>
                    </w:rPr>
                    <w:t> (1) Bu Yönetmelik yayımı tarihinde yürürlüğe girer.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Yürütme</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16 –</w:t>
                  </w:r>
                  <w:r w:rsidRPr="009171A7">
                    <w:rPr>
                      <w:rFonts w:ascii="Times New Roman" w:eastAsia="Times New Roman" w:hAnsi="Times New Roman" w:cs="Times New Roman"/>
                      <w:sz w:val="18"/>
                      <w:szCs w:val="18"/>
                      <w:lang w:eastAsia="tr-TR"/>
                    </w:rPr>
                    <w:t> (1) Bu Yönetmelik hükümlerini Ankara Sosyal Bilimler Üniversitesi Rektörü yürütür.</w:t>
                  </w:r>
                </w:p>
                <w:p w:rsidR="009171A7" w:rsidRPr="009171A7" w:rsidRDefault="009171A7" w:rsidP="009171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71A7">
                    <w:rPr>
                      <w:rFonts w:ascii="Arial" w:eastAsia="Times New Roman" w:hAnsi="Arial" w:cs="Arial"/>
                      <w:b/>
                      <w:bCs/>
                      <w:color w:val="000080"/>
                      <w:sz w:val="18"/>
                      <w:szCs w:val="18"/>
                      <w:lang w:eastAsia="tr-TR"/>
                    </w:rPr>
                    <w:t> </w:t>
                  </w:r>
                </w:p>
              </w:tc>
            </w:tr>
          </w:tbl>
          <w:p w:rsidR="009171A7" w:rsidRPr="009171A7" w:rsidRDefault="009171A7" w:rsidP="009171A7">
            <w:pPr>
              <w:spacing w:after="0" w:line="240" w:lineRule="auto"/>
              <w:rPr>
                <w:rFonts w:ascii="Times New Roman" w:eastAsia="Times New Roman" w:hAnsi="Times New Roman" w:cs="Times New Roman"/>
                <w:sz w:val="24"/>
                <w:szCs w:val="24"/>
                <w:lang w:eastAsia="tr-TR"/>
              </w:rPr>
            </w:pPr>
          </w:p>
        </w:tc>
      </w:tr>
    </w:tbl>
    <w:p w:rsidR="009171A7" w:rsidRPr="009171A7" w:rsidRDefault="009171A7" w:rsidP="009171A7">
      <w:pPr>
        <w:spacing w:after="0" w:line="240" w:lineRule="auto"/>
        <w:jc w:val="center"/>
        <w:rPr>
          <w:rFonts w:ascii="Times New Roman" w:eastAsia="Times New Roman" w:hAnsi="Times New Roman" w:cs="Times New Roman"/>
          <w:color w:val="000000"/>
          <w:sz w:val="27"/>
          <w:szCs w:val="27"/>
          <w:lang w:eastAsia="tr-TR"/>
        </w:rPr>
      </w:pPr>
      <w:r w:rsidRPr="009171A7">
        <w:rPr>
          <w:rFonts w:ascii="Times New Roman" w:eastAsia="Times New Roman" w:hAnsi="Times New Roman" w:cs="Times New Roman"/>
          <w:color w:val="000000"/>
          <w:sz w:val="27"/>
          <w:szCs w:val="27"/>
          <w:lang w:eastAsia="tr-TR"/>
        </w:rPr>
        <w:lastRenderedPageBreak/>
        <w:t> </w:t>
      </w:r>
    </w:p>
    <w:p w:rsidR="00C029D5" w:rsidRDefault="00C029D5"/>
    <w:sectPr w:rsidR="00C02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AB"/>
    <w:rsid w:val="005865FE"/>
    <w:rsid w:val="009171A7"/>
    <w:rsid w:val="0092614A"/>
    <w:rsid w:val="00C029D5"/>
    <w:rsid w:val="00C40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3E39-3BBE-4350-A230-5FBA872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171A7"/>
  </w:style>
  <w:style w:type="character" w:customStyle="1" w:styleId="spelle">
    <w:name w:val="spelle"/>
    <w:basedOn w:val="VarsaylanParagrafYazTipi"/>
    <w:rsid w:val="009171A7"/>
  </w:style>
  <w:style w:type="paragraph" w:styleId="BalonMetni">
    <w:name w:val="Balloon Text"/>
    <w:basedOn w:val="Normal"/>
    <w:link w:val="BalonMetniChar"/>
    <w:uiPriority w:val="99"/>
    <w:semiHidden/>
    <w:unhideWhenUsed/>
    <w:rsid w:val="009261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6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Ozturk</dc:creator>
  <cp:keywords/>
  <dc:description/>
  <cp:lastModifiedBy>Seda Ozen</cp:lastModifiedBy>
  <cp:revision>2</cp:revision>
  <cp:lastPrinted>2017-09-19T13:40:00Z</cp:lastPrinted>
  <dcterms:created xsi:type="dcterms:W3CDTF">2017-12-08T08:06:00Z</dcterms:created>
  <dcterms:modified xsi:type="dcterms:W3CDTF">2017-12-08T08:06:00Z</dcterms:modified>
</cp:coreProperties>
</file>