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60" w:rsidRPr="008677D3" w:rsidRDefault="00C87B0D" w:rsidP="00843860">
      <w:pPr>
        <w:pStyle w:val="Standard"/>
        <w:ind w:firstLine="709"/>
        <w:jc w:val="both"/>
      </w:pPr>
      <w:r w:rsidRPr="008677D3">
        <w:t>Ankara Sosyal Bilimler Üniversitesi Senatosu, Prof. Dr. Mehmet BARCA başkanlığında</w:t>
      </w:r>
      <w:r w:rsidR="00A27781" w:rsidRPr="008677D3">
        <w:t xml:space="preserve"> Rektörlük Toplantı Salonunda </w:t>
      </w:r>
      <w:r w:rsidR="00786EF2" w:rsidRPr="008677D3">
        <w:t>2</w:t>
      </w:r>
      <w:r w:rsidR="00E64EEE" w:rsidRPr="008677D3">
        <w:t>3</w:t>
      </w:r>
      <w:r w:rsidR="00643AE2" w:rsidRPr="008677D3">
        <w:t xml:space="preserve"> </w:t>
      </w:r>
      <w:r w:rsidR="00E64EEE" w:rsidRPr="008677D3">
        <w:t>Temmuz</w:t>
      </w:r>
      <w:r w:rsidR="002E029A" w:rsidRPr="008677D3">
        <w:t xml:space="preserve"> </w:t>
      </w:r>
      <w:r w:rsidR="001D6749" w:rsidRPr="008677D3">
        <w:t xml:space="preserve">2019 tarihinde saat </w:t>
      </w:r>
      <w:proofErr w:type="gramStart"/>
      <w:r w:rsidR="00786EF2" w:rsidRPr="008677D3">
        <w:t>1</w:t>
      </w:r>
      <w:r w:rsidR="00C73BEB" w:rsidRPr="008677D3">
        <w:t>6:0</w:t>
      </w:r>
      <w:r w:rsidR="00786EF2" w:rsidRPr="008677D3">
        <w:t>0’da</w:t>
      </w:r>
      <w:proofErr w:type="gramEnd"/>
      <w:r w:rsidRPr="008677D3">
        <w:t xml:space="preserve"> toplandı. Gündem maddelerinin görüşülmesine geçilerek aşağıda yazılı kararlar alındı.</w:t>
      </w:r>
    </w:p>
    <w:p w:rsidR="00843860" w:rsidRPr="008677D3" w:rsidRDefault="00843860" w:rsidP="00843860">
      <w:pPr>
        <w:pStyle w:val="Standard"/>
        <w:ind w:firstLine="709"/>
        <w:jc w:val="both"/>
      </w:pPr>
    </w:p>
    <w:p w:rsidR="002504BF" w:rsidRPr="008677D3" w:rsidRDefault="00C87B0D" w:rsidP="00843860">
      <w:pPr>
        <w:pStyle w:val="Standard"/>
        <w:ind w:firstLine="709"/>
        <w:jc w:val="both"/>
      </w:pPr>
      <w:r w:rsidRPr="008677D3">
        <w:rPr>
          <w:b/>
        </w:rPr>
        <w:t xml:space="preserve">GÜNDEM: </w:t>
      </w:r>
    </w:p>
    <w:p w:rsidR="00843860" w:rsidRPr="008677D3" w:rsidRDefault="00843860" w:rsidP="00C87B0D">
      <w:pPr>
        <w:tabs>
          <w:tab w:val="left" w:pos="-284"/>
          <w:tab w:val="left" w:pos="0"/>
        </w:tabs>
        <w:jc w:val="both"/>
        <w:rPr>
          <w:b/>
        </w:rPr>
      </w:pPr>
    </w:p>
    <w:p w:rsidR="00E64EEE" w:rsidRPr="008677D3" w:rsidRDefault="00E64EEE" w:rsidP="00E64EEE">
      <w:pPr>
        <w:autoSpaceDE w:val="0"/>
        <w:adjustRightInd w:val="0"/>
        <w:ind w:firstLine="708"/>
        <w:jc w:val="both"/>
        <w:rPr>
          <w:rFonts w:eastAsiaTheme="minorHAnsi"/>
          <w:lang w:eastAsia="en-US"/>
        </w:rPr>
      </w:pPr>
      <w:r w:rsidRPr="008677D3">
        <w:rPr>
          <w:rFonts w:eastAsiaTheme="minorHAnsi"/>
          <w:b/>
          <w:lang w:eastAsia="en-US"/>
        </w:rPr>
        <w:t xml:space="preserve">1.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w:t>
      </w:r>
    </w:p>
    <w:p w:rsidR="00E64EEE" w:rsidRPr="008677D3" w:rsidRDefault="00E64EEE" w:rsidP="00E64EEE">
      <w:pPr>
        <w:autoSpaceDE w:val="0"/>
        <w:adjustRightInd w:val="0"/>
        <w:ind w:firstLine="708"/>
        <w:jc w:val="both"/>
        <w:rPr>
          <w:rFonts w:eastAsiaTheme="minorHAnsi"/>
          <w:lang w:eastAsia="en-US"/>
        </w:rPr>
      </w:pPr>
      <w:r w:rsidRPr="008677D3">
        <w:rPr>
          <w:rFonts w:eastAsiaTheme="minorHAnsi"/>
          <w:lang w:eastAsia="en-US"/>
        </w:rPr>
        <w:t>a) Sosyal Bilimler Enstitüsünün Bilişim Hukuku Tezsiz Yüksek Lisans Programına ait 2019-2020 Eğitim-Öğretim Yılı ders müfredatının,</w:t>
      </w:r>
    </w:p>
    <w:p w:rsidR="00E64EEE" w:rsidRPr="008677D3" w:rsidRDefault="00E64EEE" w:rsidP="00E64EEE">
      <w:pPr>
        <w:autoSpaceDE w:val="0"/>
        <w:adjustRightInd w:val="0"/>
        <w:ind w:firstLine="708"/>
        <w:jc w:val="both"/>
        <w:rPr>
          <w:rFonts w:eastAsiaTheme="minorHAnsi"/>
          <w:lang w:eastAsia="en-US"/>
        </w:rPr>
      </w:pPr>
      <w:r w:rsidRPr="008677D3">
        <w:rPr>
          <w:rFonts w:eastAsiaTheme="minorHAnsi"/>
          <w:lang w:eastAsia="en-US"/>
        </w:rPr>
        <w:t>b) Sosyal Bilimler Enstitüsünün Denetim ve Risk Yönetimi Tezli/Tezsiz Yüksek Lisans Programları müfredatında 2019-2020 Eğitim-Öğretim Yılından itibaren yapılan değişikliklerin,</w:t>
      </w:r>
    </w:p>
    <w:p w:rsidR="00E64EEE" w:rsidRPr="008677D3" w:rsidRDefault="00E64EEE" w:rsidP="00E64EEE">
      <w:pPr>
        <w:autoSpaceDE w:val="0"/>
        <w:adjustRightInd w:val="0"/>
        <w:ind w:firstLine="708"/>
        <w:jc w:val="both"/>
        <w:rPr>
          <w:rFonts w:eastAsiaTheme="minorHAnsi"/>
          <w:lang w:eastAsia="en-US"/>
        </w:rPr>
      </w:pPr>
      <w:r w:rsidRPr="008677D3">
        <w:rPr>
          <w:rFonts w:eastAsiaTheme="minorHAnsi"/>
          <w:lang w:eastAsia="en-US"/>
        </w:rPr>
        <w:t>c) Sosyal Bilimler Enstitüsü Bilişim Hukuku Anabilim Dalı (</w:t>
      </w:r>
      <w:proofErr w:type="spellStart"/>
      <w:r w:rsidRPr="008677D3">
        <w:rPr>
          <w:rFonts w:eastAsiaTheme="minorHAnsi"/>
          <w:lang w:eastAsia="en-US"/>
        </w:rPr>
        <w:t>Disiplinlerarası</w:t>
      </w:r>
      <w:proofErr w:type="spellEnd"/>
      <w:r w:rsidRPr="008677D3">
        <w:rPr>
          <w:rFonts w:eastAsiaTheme="minorHAnsi"/>
          <w:lang w:eastAsia="en-US"/>
        </w:rPr>
        <w:t>) bünyesinde açılması önerilen Bilişim ve Teknoloji Hukuku Tezli Yüksek Lisans Programı başvuru dosyasının görüşülmesi,</w:t>
      </w:r>
    </w:p>
    <w:p w:rsidR="00E64EEE" w:rsidRPr="008677D3" w:rsidRDefault="00E64EEE" w:rsidP="00E64EEE">
      <w:pPr>
        <w:autoSpaceDE w:val="0"/>
        <w:adjustRightInd w:val="0"/>
        <w:ind w:firstLine="708"/>
        <w:jc w:val="both"/>
        <w:rPr>
          <w:rFonts w:eastAsiaTheme="minorHAnsi"/>
          <w:lang w:eastAsia="en-US"/>
        </w:rPr>
      </w:pPr>
    </w:p>
    <w:p w:rsidR="00E64EEE" w:rsidRPr="008677D3" w:rsidRDefault="0074162A" w:rsidP="00E64EEE">
      <w:pPr>
        <w:autoSpaceDE w:val="0"/>
        <w:adjustRightInd w:val="0"/>
        <w:ind w:firstLine="708"/>
        <w:jc w:val="both"/>
        <w:rPr>
          <w:rFonts w:eastAsiaTheme="minorHAnsi"/>
          <w:lang w:eastAsia="en-US"/>
        </w:rPr>
      </w:pPr>
      <w:r w:rsidRPr="008677D3">
        <w:rPr>
          <w:rFonts w:eastAsiaTheme="minorHAnsi"/>
          <w:b/>
          <w:lang w:eastAsia="en-US"/>
        </w:rPr>
        <w:t xml:space="preserve">2. </w:t>
      </w:r>
      <w:r w:rsidR="00E64EEE" w:rsidRPr="008677D3">
        <w:rPr>
          <w:rFonts w:eastAsiaTheme="minorHAnsi"/>
          <w:lang w:eastAsia="en-US"/>
        </w:rPr>
        <w:t xml:space="preserve">Üniversitemiz Öğrenci İşleri Dairesi Başkanlığının </w:t>
      </w:r>
      <w:proofErr w:type="gramStart"/>
      <w:r w:rsidR="00E64EEE" w:rsidRPr="008677D3">
        <w:rPr>
          <w:rFonts w:eastAsiaTheme="minorHAnsi"/>
          <w:lang w:eastAsia="en-US"/>
        </w:rPr>
        <w:t>12/07/2019</w:t>
      </w:r>
      <w:proofErr w:type="gramEnd"/>
      <w:r w:rsidR="00E64EEE" w:rsidRPr="008677D3">
        <w:rPr>
          <w:rFonts w:eastAsiaTheme="minorHAnsi"/>
          <w:lang w:eastAsia="en-US"/>
        </w:rPr>
        <w:t xml:space="preserve"> tarihli ve 89852727-100-E.4706 sayılı yazısında belirtilen 11/07/2019 tarihli ve 2019/08 no.lu Eğitim Komisyonunun 02 sayılı kararı üzerine, 06.12.2016 tarihli ve 2016/62 no.lu Senato Kararı ile kabul edilen “Ankara Sosyal Bilimler Üniversitesi Muafiyet ve İntibak İşlemleri </w:t>
      </w:r>
      <w:proofErr w:type="spellStart"/>
      <w:r w:rsidR="00E64EEE" w:rsidRPr="008677D3">
        <w:rPr>
          <w:rFonts w:eastAsiaTheme="minorHAnsi"/>
          <w:lang w:eastAsia="en-US"/>
        </w:rPr>
        <w:t>Yönergesi”nin</w:t>
      </w:r>
      <w:proofErr w:type="spellEnd"/>
      <w:r w:rsidR="00E64EEE" w:rsidRPr="008677D3">
        <w:rPr>
          <w:rFonts w:eastAsiaTheme="minorHAnsi"/>
          <w:lang w:eastAsia="en-US"/>
        </w:rPr>
        <w:t xml:space="preserve"> yürürlükten kaldırılarak yazı ekinde gönderilen “Ankara Sosyal Bilimler Üniversitesi Lisans ve Lisansüstü Programları Muafiyet ve İntibak İşlemleri Yönergesi </w:t>
      </w:r>
      <w:proofErr w:type="spellStart"/>
      <w:r w:rsidR="00E64EEE" w:rsidRPr="008677D3">
        <w:rPr>
          <w:rFonts w:eastAsiaTheme="minorHAnsi"/>
          <w:lang w:eastAsia="en-US"/>
        </w:rPr>
        <w:t>Taslağı”nın</w:t>
      </w:r>
      <w:proofErr w:type="spellEnd"/>
      <w:r w:rsidR="00E64EEE" w:rsidRPr="008677D3">
        <w:rPr>
          <w:rFonts w:eastAsiaTheme="minorHAnsi"/>
          <w:lang w:eastAsia="en-US"/>
        </w:rPr>
        <w:t xml:space="preserve"> görüşülmesi,</w:t>
      </w:r>
    </w:p>
    <w:p w:rsidR="00E64EEE" w:rsidRPr="008677D3" w:rsidRDefault="00E64EEE" w:rsidP="00E64EEE">
      <w:pPr>
        <w:autoSpaceDE w:val="0"/>
        <w:adjustRightInd w:val="0"/>
        <w:ind w:firstLine="708"/>
        <w:jc w:val="both"/>
        <w:rPr>
          <w:rFonts w:eastAsiaTheme="minorHAnsi"/>
          <w:lang w:eastAsia="en-US"/>
        </w:rPr>
      </w:pPr>
    </w:p>
    <w:p w:rsidR="00E64EEE" w:rsidRPr="008677D3" w:rsidRDefault="0074162A" w:rsidP="00E64EEE">
      <w:pPr>
        <w:autoSpaceDE w:val="0"/>
        <w:adjustRightInd w:val="0"/>
        <w:ind w:firstLine="708"/>
        <w:jc w:val="both"/>
        <w:rPr>
          <w:rFonts w:eastAsiaTheme="minorHAnsi"/>
          <w:lang w:eastAsia="en-US"/>
        </w:rPr>
      </w:pPr>
      <w:r w:rsidRPr="008677D3">
        <w:rPr>
          <w:rFonts w:eastAsiaTheme="minorHAnsi"/>
          <w:b/>
          <w:lang w:eastAsia="en-US"/>
        </w:rPr>
        <w:t>3.</w:t>
      </w:r>
      <w:r w:rsidR="00E64EEE" w:rsidRPr="008677D3">
        <w:rPr>
          <w:rFonts w:eastAsiaTheme="minorHAnsi"/>
          <w:b/>
          <w:lang w:eastAsia="en-US"/>
        </w:rPr>
        <w:t xml:space="preserve"> </w:t>
      </w:r>
      <w:r w:rsidR="00E64EEE" w:rsidRPr="008677D3">
        <w:rPr>
          <w:rFonts w:eastAsiaTheme="minorHAnsi"/>
          <w:lang w:eastAsia="en-US"/>
        </w:rPr>
        <w:t xml:space="preserve">Üniversitemiz Öğrenci İşleri Dairesi Başkanlığının </w:t>
      </w:r>
      <w:proofErr w:type="gramStart"/>
      <w:r w:rsidR="00E64EEE" w:rsidRPr="008677D3">
        <w:rPr>
          <w:rFonts w:eastAsiaTheme="minorHAnsi"/>
          <w:lang w:eastAsia="en-US"/>
        </w:rPr>
        <w:t>12/07/2019</w:t>
      </w:r>
      <w:proofErr w:type="gramEnd"/>
      <w:r w:rsidR="00E64EEE" w:rsidRPr="008677D3">
        <w:rPr>
          <w:rFonts w:eastAsiaTheme="minorHAnsi"/>
          <w:lang w:eastAsia="en-US"/>
        </w:rPr>
        <w:t xml:space="preserve"> tarihli ve 89852727-100-E.4706 sayılı yazısında belirtilen 11/07/2019 tarihli ve 2019</w:t>
      </w:r>
      <w:r w:rsidR="008E3444" w:rsidRPr="008677D3">
        <w:rPr>
          <w:rFonts w:eastAsiaTheme="minorHAnsi"/>
          <w:lang w:eastAsia="en-US"/>
        </w:rPr>
        <w:t>/08 no.lu Eğitim Komisyonunun 03</w:t>
      </w:r>
      <w:r w:rsidR="00E64EEE" w:rsidRPr="008677D3">
        <w:rPr>
          <w:rFonts w:eastAsiaTheme="minorHAnsi"/>
          <w:lang w:eastAsia="en-US"/>
        </w:rPr>
        <w:t xml:space="preserve"> sayılı kararı üzerine, “Ankara Sosyal Bilimler Üniversitesi Özel Öğrenci Yönergesinde Değişiklik Yapılmasına Dair Yönerge </w:t>
      </w:r>
      <w:proofErr w:type="spellStart"/>
      <w:r w:rsidR="00E64EEE" w:rsidRPr="008677D3">
        <w:rPr>
          <w:rFonts w:eastAsiaTheme="minorHAnsi"/>
          <w:lang w:eastAsia="en-US"/>
        </w:rPr>
        <w:t>Taslağı”nın</w:t>
      </w:r>
      <w:proofErr w:type="spellEnd"/>
      <w:r w:rsidR="00E64EEE" w:rsidRPr="008677D3">
        <w:rPr>
          <w:rFonts w:eastAsiaTheme="minorHAnsi"/>
          <w:lang w:eastAsia="en-US"/>
        </w:rPr>
        <w:t xml:space="preserve"> görüşülmesi,</w:t>
      </w:r>
    </w:p>
    <w:p w:rsidR="00E64EEE" w:rsidRPr="008677D3" w:rsidRDefault="00E64EEE" w:rsidP="00E64EEE">
      <w:pPr>
        <w:autoSpaceDE w:val="0"/>
        <w:adjustRightInd w:val="0"/>
        <w:ind w:firstLine="708"/>
        <w:jc w:val="both"/>
        <w:rPr>
          <w:rFonts w:eastAsiaTheme="minorHAnsi"/>
          <w:b/>
          <w:lang w:eastAsia="en-US"/>
        </w:rPr>
      </w:pPr>
    </w:p>
    <w:p w:rsidR="00E64EEE" w:rsidRPr="008677D3" w:rsidRDefault="00E64EEE" w:rsidP="00E64EEE">
      <w:pPr>
        <w:autoSpaceDE w:val="0"/>
        <w:adjustRightInd w:val="0"/>
        <w:ind w:firstLine="708"/>
        <w:jc w:val="both"/>
        <w:rPr>
          <w:rFonts w:eastAsiaTheme="minorHAnsi"/>
          <w:lang w:eastAsia="en-US"/>
        </w:rPr>
      </w:pPr>
      <w:r w:rsidRPr="008677D3">
        <w:rPr>
          <w:rFonts w:eastAsiaTheme="minorHAnsi"/>
          <w:b/>
          <w:lang w:eastAsia="en-US"/>
        </w:rPr>
        <w:t xml:space="preserve">4.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04 sayılı kararı üzerine, Üniversitemiz lisans programları için üçüncü yarıyıldan başlamak üzere, güz ve bahar döneminde seçmeli ve zorunlu derslerden diğer Fakülte öğrencilerinin seçimine sunulmak üzere, bölüm başkanının uhdesinde ve danışmanın onayına bağlı olarak ilgili bölümün belirlediği her bir ders için en az 5 kontenjan ayrılması, vereceği kontenjan bilgisinin ve öğretim elemanı-derslik bilgilerinin her akademik dönem ders kayıtlarından önce ders açma formlarının içerisinde yer vererek tüm Fakülte</w:t>
      </w:r>
      <w:r w:rsidR="008E6166">
        <w:rPr>
          <w:rFonts w:eastAsiaTheme="minorHAnsi"/>
          <w:lang w:eastAsia="en-US"/>
        </w:rPr>
        <w:t>lere ve Öğrenci İşleri Dairesi B</w:t>
      </w:r>
      <w:r w:rsidRPr="008677D3">
        <w:rPr>
          <w:rFonts w:eastAsiaTheme="minorHAnsi"/>
          <w:lang w:eastAsia="en-US"/>
        </w:rPr>
        <w:t>aşkanlığına gönderilmesi ve 2019-2020 akademik yılı güz döneminde yaşanabilecek derslik sorununu minimize etmek adına 2547 sayılı Kanunun 5/</w:t>
      </w:r>
      <w:r w:rsidR="00D119B6" w:rsidRPr="008677D3">
        <w:rPr>
          <w:rFonts w:eastAsiaTheme="minorHAnsi"/>
          <w:lang w:eastAsia="en-US"/>
        </w:rPr>
        <w:t>(</w:t>
      </w:r>
      <w:r w:rsidRPr="008677D3">
        <w:rPr>
          <w:rFonts w:eastAsiaTheme="minorHAnsi"/>
          <w:lang w:eastAsia="en-US"/>
        </w:rPr>
        <w:t>ı</w:t>
      </w:r>
      <w:r w:rsidR="00D119B6" w:rsidRPr="008677D3">
        <w:rPr>
          <w:rFonts w:eastAsiaTheme="minorHAnsi"/>
          <w:lang w:eastAsia="en-US"/>
        </w:rPr>
        <w:t>)</w:t>
      </w:r>
      <w:r w:rsidRPr="008677D3">
        <w:rPr>
          <w:rFonts w:eastAsiaTheme="minorHAnsi"/>
          <w:lang w:eastAsia="en-US"/>
        </w:rPr>
        <w:t xml:space="preserve"> maddesinde geçen zorunlu ortak derslerin diğer Üniversitelerden uzaktan eğitim yöntemiyle </w:t>
      </w:r>
      <w:proofErr w:type="spellStart"/>
      <w:r w:rsidRPr="008677D3">
        <w:rPr>
          <w:rFonts w:eastAsiaTheme="minorHAnsi"/>
          <w:lang w:eastAsia="en-US"/>
        </w:rPr>
        <w:t>bila</w:t>
      </w:r>
      <w:proofErr w:type="spellEnd"/>
      <w:r w:rsidRPr="008677D3">
        <w:rPr>
          <w:rFonts w:eastAsiaTheme="minorHAnsi"/>
          <w:lang w:eastAsia="en-US"/>
        </w:rPr>
        <w:t xml:space="preserve"> ücret veya hizmet alım yöntemiyle ilgili Rektör Yardımcısı koordinatörlüğünde ve Üniversitemiz Ortak Dersler Koordinatörlüğü uhdesinde alınması konularının görüşülmesi,</w:t>
      </w:r>
    </w:p>
    <w:p w:rsidR="00E64EEE" w:rsidRPr="008677D3" w:rsidRDefault="00E64EEE" w:rsidP="00E64EEE">
      <w:pPr>
        <w:autoSpaceDE w:val="0"/>
        <w:adjustRightInd w:val="0"/>
        <w:ind w:firstLine="708"/>
        <w:jc w:val="both"/>
        <w:rPr>
          <w:rFonts w:eastAsiaTheme="minorHAnsi"/>
          <w:lang w:eastAsia="en-US"/>
        </w:rPr>
      </w:pPr>
    </w:p>
    <w:p w:rsidR="00E64EEE" w:rsidRPr="008677D3" w:rsidRDefault="00E64EEE" w:rsidP="00E64EEE">
      <w:pPr>
        <w:shd w:val="clear" w:color="auto" w:fill="FFFFFF"/>
        <w:ind w:firstLine="708"/>
        <w:jc w:val="both"/>
        <w:rPr>
          <w:rFonts w:ascii="Arial" w:hAnsi="Arial" w:cs="Arial"/>
        </w:rPr>
      </w:pPr>
      <w:r w:rsidRPr="008677D3">
        <w:rPr>
          <w:rFonts w:eastAsiaTheme="minorHAnsi"/>
          <w:b/>
          <w:lang w:eastAsia="en-US"/>
        </w:rPr>
        <w:t>5.</w:t>
      </w:r>
      <w:r w:rsidRPr="008677D3">
        <w:rPr>
          <w:rFonts w:eastAsiaTheme="minorHAnsi"/>
          <w:lang w:eastAsia="en-US"/>
        </w:rPr>
        <w:t xml:space="preserve"> </w:t>
      </w:r>
      <w:r w:rsidRPr="008677D3">
        <w:t>Üniversitemiz birimlerine alınacak araştırma görevlisi kadroları için ALES ve Yabancı Dil asgari puanlarının aşağıdaki şekilde belirlenmesi,</w:t>
      </w:r>
    </w:p>
    <w:p w:rsidR="00E64EEE" w:rsidRPr="008677D3" w:rsidRDefault="00E64EEE" w:rsidP="00E64EEE">
      <w:pPr>
        <w:shd w:val="clear" w:color="auto" w:fill="FFFFFF"/>
        <w:rPr>
          <w:rFonts w:ascii="Arial" w:hAnsi="Arial" w:cs="Arial"/>
        </w:rPr>
      </w:pPr>
      <w:r w:rsidRPr="008677D3">
        <w:rPr>
          <w:rFonts w:ascii="Arial" w:hAnsi="Arial" w:cs="Arial"/>
        </w:rPr>
        <w:t> </w:t>
      </w:r>
    </w:p>
    <w:tbl>
      <w:tblPr>
        <w:tblW w:w="0" w:type="auto"/>
        <w:shd w:val="clear" w:color="auto" w:fill="FFFFFF"/>
        <w:tblCellMar>
          <w:left w:w="0" w:type="dxa"/>
          <w:right w:w="0" w:type="dxa"/>
        </w:tblCellMar>
        <w:tblLook w:val="04A0" w:firstRow="1" w:lastRow="0" w:firstColumn="1" w:lastColumn="0" w:noHBand="0" w:noVBand="1"/>
      </w:tblPr>
      <w:tblGrid>
        <w:gridCol w:w="1977"/>
        <w:gridCol w:w="1526"/>
        <w:gridCol w:w="1599"/>
        <w:gridCol w:w="1258"/>
        <w:gridCol w:w="1176"/>
        <w:gridCol w:w="1514"/>
      </w:tblGrid>
      <w:tr w:rsidR="008677D3" w:rsidRPr="008677D3" w:rsidTr="00E64EEE">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E64EEE" w:rsidRPr="008677D3" w:rsidRDefault="00E64EEE">
            <w:pPr>
              <w:spacing w:line="256" w:lineRule="auto"/>
              <w:ind w:right="162"/>
              <w:jc w:val="center"/>
              <w:rPr>
                <w:lang w:eastAsia="en-US"/>
              </w:rPr>
            </w:pPr>
            <w:r w:rsidRPr="008677D3">
              <w:rPr>
                <w:b/>
                <w:bCs/>
                <w:sz w:val="20"/>
                <w:szCs w:val="20"/>
                <w:lang w:eastAsia="en-US"/>
              </w:rPr>
              <w:lastRenderedPageBreak/>
              <w:t>FAKÜLTE/</w:t>
            </w:r>
          </w:p>
          <w:p w:rsidR="00E64EEE" w:rsidRPr="008677D3" w:rsidRDefault="00E64EEE">
            <w:pPr>
              <w:spacing w:line="256" w:lineRule="auto"/>
              <w:ind w:right="162"/>
              <w:jc w:val="center"/>
              <w:rPr>
                <w:lang w:eastAsia="en-US"/>
              </w:rPr>
            </w:pPr>
            <w:r w:rsidRPr="008677D3">
              <w:rPr>
                <w:b/>
                <w:bCs/>
                <w:sz w:val="20"/>
                <w:szCs w:val="20"/>
                <w:lang w:eastAsia="en-US"/>
              </w:rPr>
              <w:t>ENSTİTÜ/</w:t>
            </w:r>
          </w:p>
          <w:p w:rsidR="00E64EEE" w:rsidRPr="008677D3" w:rsidRDefault="00E64EEE">
            <w:pPr>
              <w:spacing w:line="256" w:lineRule="auto"/>
              <w:ind w:right="162"/>
              <w:jc w:val="center"/>
              <w:rPr>
                <w:lang w:eastAsia="en-US"/>
              </w:rPr>
            </w:pPr>
            <w:r w:rsidRPr="008677D3">
              <w:rPr>
                <w:b/>
                <w:bCs/>
                <w:sz w:val="20"/>
                <w:szCs w:val="20"/>
                <w:lang w:eastAsia="en-US"/>
              </w:rPr>
              <w:t>YÜKSEKOKUL</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b/>
                <w:bCs/>
                <w:sz w:val="20"/>
                <w:szCs w:val="20"/>
                <w:lang w:eastAsia="en-US"/>
              </w:rPr>
              <w:t> </w:t>
            </w:r>
          </w:p>
          <w:p w:rsidR="00E64EEE" w:rsidRPr="008677D3" w:rsidRDefault="00E64EEE">
            <w:pPr>
              <w:spacing w:line="256" w:lineRule="auto"/>
              <w:ind w:right="160"/>
              <w:jc w:val="center"/>
              <w:rPr>
                <w:lang w:eastAsia="en-US"/>
              </w:rPr>
            </w:pPr>
            <w:r w:rsidRPr="008677D3">
              <w:rPr>
                <w:b/>
                <w:bCs/>
                <w:sz w:val="20"/>
                <w:szCs w:val="20"/>
                <w:lang w:eastAsia="en-US"/>
              </w:rPr>
              <w:t>BÖLÜM</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b/>
                <w:bCs/>
                <w:sz w:val="20"/>
                <w:szCs w:val="20"/>
                <w:lang w:eastAsia="en-US"/>
              </w:rPr>
              <w:t> </w:t>
            </w:r>
          </w:p>
          <w:p w:rsidR="00E64EEE" w:rsidRPr="008677D3" w:rsidRDefault="00E64EEE">
            <w:pPr>
              <w:spacing w:line="256" w:lineRule="auto"/>
              <w:ind w:right="160"/>
              <w:jc w:val="center"/>
              <w:rPr>
                <w:lang w:eastAsia="en-US"/>
              </w:rPr>
            </w:pPr>
            <w:r w:rsidRPr="008677D3">
              <w:rPr>
                <w:b/>
                <w:bCs/>
                <w:sz w:val="20"/>
                <w:szCs w:val="20"/>
                <w:lang w:eastAsia="en-US"/>
              </w:rPr>
              <w:t>ANABİLİM DALI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b/>
                <w:bCs/>
                <w:sz w:val="20"/>
                <w:szCs w:val="20"/>
                <w:lang w:eastAsia="en-US"/>
              </w:rPr>
              <w:t> </w:t>
            </w:r>
          </w:p>
          <w:p w:rsidR="00E64EEE" w:rsidRPr="008677D3" w:rsidRDefault="00E64EEE">
            <w:pPr>
              <w:spacing w:line="256" w:lineRule="auto"/>
              <w:ind w:right="160"/>
              <w:jc w:val="center"/>
              <w:rPr>
                <w:lang w:eastAsia="en-US"/>
              </w:rPr>
            </w:pPr>
            <w:r w:rsidRPr="008677D3">
              <w:rPr>
                <w:b/>
                <w:bCs/>
                <w:sz w:val="20"/>
                <w:szCs w:val="20"/>
                <w:lang w:eastAsia="en-US"/>
              </w:rPr>
              <w:t>UNVAN</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47"/>
              <w:jc w:val="center"/>
              <w:rPr>
                <w:lang w:eastAsia="en-US"/>
              </w:rPr>
            </w:pPr>
            <w:r w:rsidRPr="008677D3">
              <w:rPr>
                <w:b/>
                <w:bCs/>
                <w:sz w:val="20"/>
                <w:szCs w:val="20"/>
                <w:lang w:eastAsia="en-US"/>
              </w:rPr>
              <w:t>ALES PUANI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6"/>
              <w:jc w:val="center"/>
              <w:rPr>
                <w:lang w:eastAsia="en-US"/>
              </w:rPr>
            </w:pPr>
            <w:r w:rsidRPr="008677D3">
              <w:rPr>
                <w:b/>
                <w:bCs/>
                <w:sz w:val="20"/>
                <w:szCs w:val="20"/>
                <w:lang w:eastAsia="en-US"/>
              </w:rPr>
              <w:t>YABANCI DİL PUANI</w:t>
            </w:r>
          </w:p>
        </w:tc>
      </w:tr>
      <w:tr w:rsidR="008677D3" w:rsidRPr="008677D3" w:rsidTr="00E64EEE">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E64EEE" w:rsidRPr="008677D3" w:rsidRDefault="00E64EEE">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47"/>
              <w:jc w:val="center"/>
              <w:rPr>
                <w:lang w:eastAsia="en-US"/>
              </w:rPr>
            </w:pPr>
            <w:r w:rsidRPr="008677D3">
              <w:rPr>
                <w:sz w:val="20"/>
                <w:szCs w:val="20"/>
                <w:lang w:eastAsia="en-US"/>
              </w:rPr>
              <w:t>75</w:t>
            </w:r>
          </w:p>
          <w:p w:rsidR="00E64EEE" w:rsidRPr="008677D3" w:rsidRDefault="00E64EEE">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6"/>
              <w:jc w:val="center"/>
              <w:rPr>
                <w:lang w:eastAsia="en-US"/>
              </w:rPr>
            </w:pPr>
            <w:r w:rsidRPr="008677D3">
              <w:rPr>
                <w:sz w:val="20"/>
                <w:szCs w:val="20"/>
                <w:lang w:eastAsia="en-US"/>
              </w:rPr>
              <w:t>80</w:t>
            </w:r>
          </w:p>
        </w:tc>
      </w:tr>
      <w:tr w:rsidR="008677D3" w:rsidRPr="008677D3" w:rsidTr="00E64EEE">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E64EEE" w:rsidRPr="008677D3" w:rsidRDefault="00E64EEE">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47"/>
              <w:jc w:val="center"/>
              <w:rPr>
                <w:lang w:eastAsia="en-US"/>
              </w:rPr>
            </w:pPr>
            <w:r w:rsidRPr="008677D3">
              <w:rPr>
                <w:sz w:val="20"/>
                <w:szCs w:val="20"/>
                <w:lang w:eastAsia="en-US"/>
              </w:rPr>
              <w:t>75</w:t>
            </w:r>
          </w:p>
          <w:p w:rsidR="00E64EEE" w:rsidRPr="008677D3" w:rsidRDefault="00E64EEE">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6"/>
              <w:jc w:val="center"/>
              <w:rPr>
                <w:lang w:eastAsia="en-US"/>
              </w:rPr>
            </w:pPr>
            <w:r w:rsidRPr="008677D3">
              <w:rPr>
                <w:sz w:val="20"/>
                <w:szCs w:val="20"/>
                <w:lang w:eastAsia="en-US"/>
              </w:rPr>
              <w:t>80</w:t>
            </w:r>
          </w:p>
        </w:tc>
      </w:tr>
      <w:tr w:rsidR="008677D3" w:rsidRPr="008677D3" w:rsidTr="00E64EEE">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E64EEE" w:rsidRPr="008677D3" w:rsidRDefault="00E64EEE">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Uluslararası Hukuk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0"/>
              <w:jc w:val="center"/>
              <w:rPr>
                <w:lang w:eastAsia="en-US"/>
              </w:rPr>
            </w:pPr>
            <w:r w:rsidRPr="008677D3">
              <w:rPr>
                <w:sz w:val="20"/>
                <w:szCs w:val="20"/>
                <w:lang w:eastAsia="en-US"/>
              </w:rPr>
              <w:t>Arş.</w:t>
            </w:r>
          </w:p>
          <w:p w:rsidR="00E64EEE" w:rsidRPr="008677D3" w:rsidRDefault="00E64EEE">
            <w:pPr>
              <w:spacing w:line="256" w:lineRule="auto"/>
              <w:ind w:right="160"/>
              <w:jc w:val="center"/>
              <w:rPr>
                <w:lang w:eastAsia="en-US"/>
              </w:rPr>
            </w:pPr>
            <w:r w:rsidRPr="008677D3">
              <w:rPr>
                <w:sz w:val="20"/>
                <w:szCs w:val="20"/>
                <w:lang w:eastAsia="en-US"/>
              </w:rPr>
              <w:t>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47"/>
              <w:jc w:val="center"/>
              <w:rPr>
                <w:lang w:eastAsia="en-US"/>
              </w:rPr>
            </w:pPr>
            <w:r w:rsidRPr="008677D3">
              <w:rPr>
                <w:sz w:val="20"/>
                <w:szCs w:val="20"/>
                <w:lang w:eastAsia="en-US"/>
              </w:rPr>
              <w:t>80</w:t>
            </w:r>
          </w:p>
          <w:p w:rsidR="00E64EEE" w:rsidRPr="008677D3" w:rsidRDefault="00E64EEE">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E64EEE" w:rsidRPr="008677D3" w:rsidRDefault="00E64EEE">
            <w:pPr>
              <w:spacing w:line="256" w:lineRule="auto"/>
              <w:ind w:right="166"/>
              <w:jc w:val="center"/>
              <w:rPr>
                <w:lang w:eastAsia="en-US"/>
              </w:rPr>
            </w:pPr>
            <w:r w:rsidRPr="008677D3">
              <w:rPr>
                <w:sz w:val="20"/>
                <w:szCs w:val="20"/>
                <w:lang w:eastAsia="en-US"/>
              </w:rPr>
              <w:t>80</w:t>
            </w:r>
          </w:p>
        </w:tc>
      </w:tr>
    </w:tbl>
    <w:p w:rsidR="00634275" w:rsidRPr="008677D3" w:rsidRDefault="00634275" w:rsidP="00634275">
      <w:pPr>
        <w:autoSpaceDE w:val="0"/>
        <w:adjustRightInd w:val="0"/>
        <w:jc w:val="both"/>
        <w:rPr>
          <w:rFonts w:eastAsiaTheme="minorHAnsi"/>
          <w:lang w:eastAsia="en-US"/>
        </w:rPr>
      </w:pPr>
    </w:p>
    <w:p w:rsidR="00BF4E6C" w:rsidRPr="008677D3" w:rsidRDefault="00BF4E6C" w:rsidP="00BF4E6C">
      <w:pPr>
        <w:autoSpaceDE w:val="0"/>
        <w:adjustRightInd w:val="0"/>
        <w:ind w:firstLine="709"/>
        <w:jc w:val="both"/>
        <w:rPr>
          <w:rFonts w:eastAsiaTheme="minorHAnsi"/>
          <w:lang w:eastAsia="en-US"/>
        </w:rPr>
      </w:pPr>
      <w:r w:rsidRPr="008677D3">
        <w:rPr>
          <w:rFonts w:eastAsiaTheme="minorHAnsi"/>
          <w:b/>
          <w:lang w:eastAsia="en-US"/>
        </w:rPr>
        <w:t>6.</w:t>
      </w:r>
      <w:r w:rsidRPr="008677D3">
        <w:rPr>
          <w:rFonts w:eastAsiaTheme="minorHAnsi"/>
          <w:lang w:eastAsia="en-US"/>
        </w:rPr>
        <w:t xml:space="preserve"> Üniversitemiz Sağlık Kültür ve Spor Dairesi Başkanlığının </w:t>
      </w:r>
      <w:proofErr w:type="gramStart"/>
      <w:r w:rsidRPr="008677D3">
        <w:rPr>
          <w:rFonts w:eastAsiaTheme="minorHAnsi"/>
          <w:lang w:eastAsia="en-US"/>
        </w:rPr>
        <w:t>19/07/2019</w:t>
      </w:r>
      <w:proofErr w:type="gramEnd"/>
      <w:r w:rsidRPr="008677D3">
        <w:rPr>
          <w:rFonts w:eastAsiaTheme="minorHAnsi"/>
          <w:lang w:eastAsia="en-US"/>
        </w:rPr>
        <w:t xml:space="preserve"> tarihli ve 34985981-010.04-E.4788 sayılı yazısı ekinde göndermiş olduğu “</w:t>
      </w:r>
      <w:r w:rsidR="004406CB" w:rsidRPr="008677D3">
        <w:rPr>
          <w:rFonts w:eastAsiaTheme="minorHAnsi"/>
          <w:lang w:eastAsia="en-US"/>
        </w:rPr>
        <w:t xml:space="preserve">ASBÜ </w:t>
      </w:r>
      <w:r w:rsidRPr="008677D3">
        <w:rPr>
          <w:rFonts w:eastAsiaTheme="minorHAnsi"/>
          <w:lang w:eastAsia="en-US"/>
        </w:rPr>
        <w:t xml:space="preserve">İktisadi İşletme Yönergesinde Değişiklik Yapılması Hakkında Yönerge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BF4E6C" w:rsidRPr="008677D3" w:rsidRDefault="00BF4E6C" w:rsidP="00BF4E6C">
      <w:pPr>
        <w:autoSpaceDE w:val="0"/>
        <w:adjustRightInd w:val="0"/>
        <w:jc w:val="both"/>
        <w:rPr>
          <w:rFonts w:eastAsiaTheme="minorHAnsi"/>
          <w:lang w:eastAsia="en-US"/>
        </w:rPr>
      </w:pPr>
    </w:p>
    <w:p w:rsidR="00BF4E6C" w:rsidRPr="008677D3" w:rsidRDefault="00BF4E6C" w:rsidP="00BF4E6C">
      <w:pPr>
        <w:autoSpaceDE w:val="0"/>
        <w:adjustRightInd w:val="0"/>
        <w:jc w:val="both"/>
        <w:rPr>
          <w:rFonts w:eastAsiaTheme="minorHAnsi"/>
          <w:lang w:eastAsia="en-US"/>
        </w:rPr>
      </w:pPr>
      <w:r w:rsidRPr="008677D3">
        <w:rPr>
          <w:rFonts w:eastAsiaTheme="minorHAnsi"/>
          <w:lang w:eastAsia="en-US"/>
        </w:rPr>
        <w:tab/>
      </w:r>
      <w:r w:rsidRPr="008677D3">
        <w:rPr>
          <w:rFonts w:eastAsiaTheme="minorHAnsi"/>
          <w:b/>
          <w:lang w:eastAsia="en-US"/>
        </w:rPr>
        <w:t xml:space="preserve">7. </w:t>
      </w:r>
      <w:r w:rsidRPr="008677D3">
        <w:rPr>
          <w:rFonts w:eastAsiaTheme="minorHAnsi"/>
          <w:lang w:eastAsia="en-US"/>
        </w:rPr>
        <w:t xml:space="preserve">“ASBÜ Etik Davranış İlkleri ve Etik Kurul Yönergesinde Değişiklik Yapılmasına Dair Yönerge Taslağı” ve “ASBÜ Sosyal ve Beşeri Bilimler Araştırmaları ve Bilimsel Yayın Etiği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FF6034" w:rsidRPr="008677D3" w:rsidRDefault="00FF6034" w:rsidP="00634275">
      <w:pPr>
        <w:autoSpaceDE w:val="0"/>
        <w:adjustRightInd w:val="0"/>
        <w:jc w:val="both"/>
        <w:rPr>
          <w:rFonts w:eastAsiaTheme="minorHAnsi"/>
          <w:lang w:eastAsia="en-US"/>
        </w:rPr>
      </w:pPr>
    </w:p>
    <w:p w:rsidR="00C87B0D" w:rsidRPr="008677D3" w:rsidRDefault="00C87B0D" w:rsidP="00C87B0D">
      <w:pPr>
        <w:autoSpaceDE w:val="0"/>
        <w:adjustRightInd w:val="0"/>
        <w:ind w:firstLine="708"/>
        <w:jc w:val="both"/>
        <w:rPr>
          <w:b/>
        </w:rPr>
      </w:pPr>
      <w:r w:rsidRPr="008677D3">
        <w:rPr>
          <w:b/>
        </w:rPr>
        <w:t>GÜNDEMİN GÖRÜŞÜLMESİ VE ALINAN KARARLAR:</w:t>
      </w:r>
    </w:p>
    <w:p w:rsidR="00C87B0D" w:rsidRPr="008677D3" w:rsidRDefault="00C87B0D" w:rsidP="00C87B0D">
      <w:pPr>
        <w:autoSpaceDE w:val="0"/>
        <w:adjustRightInd w:val="0"/>
        <w:ind w:firstLine="708"/>
        <w:jc w:val="both"/>
        <w:rPr>
          <w:b/>
        </w:rPr>
      </w:pPr>
    </w:p>
    <w:p w:rsidR="00AD5A24" w:rsidRPr="008677D3" w:rsidRDefault="00E006BF" w:rsidP="00AD5A24">
      <w:pPr>
        <w:autoSpaceDE w:val="0"/>
        <w:adjustRightInd w:val="0"/>
        <w:ind w:firstLine="708"/>
        <w:jc w:val="both"/>
        <w:rPr>
          <w:rFonts w:eastAsiaTheme="minorHAnsi"/>
          <w:lang w:eastAsia="en-US"/>
        </w:rPr>
      </w:pPr>
      <w:r w:rsidRPr="008677D3">
        <w:rPr>
          <w:b/>
        </w:rPr>
        <w:t>KARAR NO: 2019/</w:t>
      </w:r>
      <w:r w:rsidR="00E64EEE" w:rsidRPr="008677D3">
        <w:rPr>
          <w:b/>
        </w:rPr>
        <w:t>85</w:t>
      </w:r>
      <w:r w:rsidR="00C87B0D" w:rsidRPr="008677D3">
        <w:rPr>
          <w:b/>
        </w:rPr>
        <w:t xml:space="preserve"> </w:t>
      </w:r>
      <w:r w:rsidR="00F6029D" w:rsidRPr="008677D3">
        <w:rPr>
          <w:b/>
        </w:rPr>
        <w:t xml:space="preserve">– </w:t>
      </w:r>
      <w:r w:rsidR="00AD5A24" w:rsidRPr="008677D3">
        <w:rPr>
          <w:rFonts w:eastAsiaTheme="minorHAnsi"/>
          <w:lang w:eastAsia="en-US"/>
        </w:rPr>
        <w:t xml:space="preserve">Üniversitemiz Öğrenci İşleri Dairesi Başkanlığının </w:t>
      </w:r>
      <w:proofErr w:type="gramStart"/>
      <w:r w:rsidR="00AD5A24" w:rsidRPr="008677D3">
        <w:rPr>
          <w:rFonts w:eastAsiaTheme="minorHAnsi"/>
          <w:lang w:eastAsia="en-US"/>
        </w:rPr>
        <w:t>12/07/2019</w:t>
      </w:r>
      <w:proofErr w:type="gramEnd"/>
      <w:r w:rsidR="00AD5A24" w:rsidRPr="008677D3">
        <w:rPr>
          <w:rFonts w:eastAsiaTheme="minorHAnsi"/>
          <w:lang w:eastAsia="en-US"/>
        </w:rPr>
        <w:t xml:space="preserve"> tarihli ve 89852727-100-E.4706 sayılı yazısında belirtilen 11/07/2019 tarihli ve 2019/08 no.lu Eğitim Komisyonunun 01 sayılı kararı üzerine, </w:t>
      </w:r>
    </w:p>
    <w:p w:rsidR="00AD5A24" w:rsidRPr="008677D3" w:rsidRDefault="00AD5A24" w:rsidP="00AD5A24">
      <w:pPr>
        <w:autoSpaceDE w:val="0"/>
        <w:adjustRightInd w:val="0"/>
        <w:ind w:firstLine="708"/>
        <w:jc w:val="both"/>
        <w:rPr>
          <w:rFonts w:eastAsiaTheme="minorHAnsi"/>
          <w:lang w:eastAsia="en-US"/>
        </w:rPr>
      </w:pPr>
      <w:r w:rsidRPr="008677D3">
        <w:rPr>
          <w:rFonts w:eastAsiaTheme="minorHAnsi"/>
          <w:lang w:eastAsia="en-US"/>
        </w:rPr>
        <w:t>a) Sosyal Bilimler Enstitüsünün Bilişim Hukuku Tezsiz Yüksek Lisans Programına ait 2019-2020 Eğitim-Öğretim Yılı ders müfredatının EK-1’de yer aldığı şekliyle kabulüne,</w:t>
      </w:r>
    </w:p>
    <w:p w:rsidR="00AD5A24" w:rsidRPr="008677D3" w:rsidRDefault="00AD5A24" w:rsidP="00AD5A24">
      <w:pPr>
        <w:autoSpaceDE w:val="0"/>
        <w:adjustRightInd w:val="0"/>
        <w:ind w:firstLine="708"/>
        <w:jc w:val="both"/>
        <w:rPr>
          <w:rFonts w:eastAsiaTheme="minorHAnsi"/>
          <w:lang w:eastAsia="en-US"/>
        </w:rPr>
      </w:pPr>
      <w:r w:rsidRPr="008677D3">
        <w:rPr>
          <w:rFonts w:eastAsiaTheme="minorHAnsi"/>
          <w:lang w:eastAsia="en-US"/>
        </w:rPr>
        <w:t>b) Sosyal Bilimler Enstitüsünün Denetim ve Risk Yönetimi Tezli/Tezsiz Yüksek Lisans Programları müfredatında 2019-2020 Eğitim-Öğretim Yılından itibaren yapılan değişikliklerin EK-2’de yer aldığı şekliyle kabulüne,</w:t>
      </w:r>
    </w:p>
    <w:p w:rsidR="00AD5A24" w:rsidRPr="008677D3" w:rsidRDefault="00AD5A24" w:rsidP="00AD5A24">
      <w:pPr>
        <w:autoSpaceDE w:val="0"/>
        <w:adjustRightInd w:val="0"/>
        <w:ind w:firstLine="708"/>
        <w:jc w:val="both"/>
        <w:rPr>
          <w:rFonts w:eastAsiaTheme="minorHAnsi"/>
          <w:lang w:eastAsia="en-US"/>
        </w:rPr>
      </w:pPr>
      <w:r w:rsidRPr="008677D3">
        <w:rPr>
          <w:rFonts w:eastAsiaTheme="minorHAnsi"/>
          <w:lang w:eastAsia="en-US"/>
        </w:rPr>
        <w:t>Oy birliğiyle karar verildi.</w:t>
      </w:r>
    </w:p>
    <w:p w:rsidR="00AD5A24" w:rsidRPr="008677D3" w:rsidRDefault="00AD5A24" w:rsidP="00AD5A24">
      <w:pPr>
        <w:autoSpaceDE w:val="0"/>
        <w:adjustRightInd w:val="0"/>
        <w:ind w:firstLine="708"/>
        <w:jc w:val="both"/>
        <w:rPr>
          <w:rFonts w:eastAsiaTheme="minorHAnsi"/>
          <w:lang w:eastAsia="en-US"/>
        </w:rPr>
      </w:pPr>
    </w:p>
    <w:p w:rsidR="00AD5A24" w:rsidRPr="008677D3" w:rsidRDefault="00AD5A24" w:rsidP="00AD5A24">
      <w:pPr>
        <w:autoSpaceDE w:val="0"/>
        <w:adjustRightInd w:val="0"/>
        <w:ind w:firstLine="708"/>
        <w:jc w:val="both"/>
      </w:pPr>
      <w:r w:rsidRPr="008677D3">
        <w:rPr>
          <w:b/>
        </w:rPr>
        <w:t xml:space="preserve">KARAR NO: 2019/86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Sosyal Bilimler Enstitüsü Bilişim Hukuku Anabilim Dalı (</w:t>
      </w:r>
      <w:proofErr w:type="spellStart"/>
      <w:r w:rsidRPr="008677D3">
        <w:rPr>
          <w:rFonts w:eastAsiaTheme="minorHAnsi"/>
          <w:lang w:eastAsia="en-US"/>
        </w:rPr>
        <w:t>Disiplinlerarası</w:t>
      </w:r>
      <w:proofErr w:type="spellEnd"/>
      <w:r w:rsidRPr="008677D3">
        <w:rPr>
          <w:rFonts w:eastAsiaTheme="minorHAnsi"/>
          <w:lang w:eastAsia="en-US"/>
        </w:rPr>
        <w:t xml:space="preserve">) bünyesinde Bilişim ve Teknoloji Hukuku Tezli Yüksek Lisans Programı </w:t>
      </w:r>
      <w:r w:rsidRPr="008677D3">
        <w:t>açılmasının uygu</w:t>
      </w:r>
      <w:r w:rsidR="00BF4E6C" w:rsidRPr="008677D3">
        <w:t>n olduğuna, başvuru dosyasının</w:t>
      </w:r>
      <w:r w:rsidRPr="008677D3">
        <w:t xml:space="preserve"> EK-3’te yer aldığı şekliyle kabulüne ve konunun Yükseköğretim Kurulu Başkanlığına arzına oy </w:t>
      </w:r>
      <w:r w:rsidRPr="008677D3">
        <w:rPr>
          <w:rFonts w:eastAsiaTheme="minorHAnsi"/>
          <w:lang w:eastAsia="en-US"/>
        </w:rPr>
        <w:t>birliğiyle</w:t>
      </w:r>
      <w:r w:rsidRPr="008677D3">
        <w:t xml:space="preserve"> karar verildi. </w:t>
      </w:r>
    </w:p>
    <w:p w:rsidR="00353FBD" w:rsidRPr="008677D3" w:rsidRDefault="00353FBD" w:rsidP="00E64EEE">
      <w:pPr>
        <w:autoSpaceDE w:val="0"/>
        <w:adjustRightInd w:val="0"/>
        <w:ind w:firstLine="708"/>
        <w:jc w:val="both"/>
      </w:pPr>
    </w:p>
    <w:p w:rsidR="008E3444" w:rsidRPr="008677D3" w:rsidRDefault="00AD5A24" w:rsidP="008E3444">
      <w:pPr>
        <w:autoSpaceDE w:val="0"/>
        <w:adjustRightInd w:val="0"/>
        <w:ind w:firstLine="708"/>
        <w:jc w:val="both"/>
      </w:pPr>
      <w:r w:rsidRPr="008677D3">
        <w:rPr>
          <w:b/>
        </w:rPr>
        <w:t>KARAR NO: 2019/87 –</w:t>
      </w:r>
      <w:r w:rsidR="008E3444" w:rsidRPr="008677D3">
        <w:rPr>
          <w:b/>
        </w:rPr>
        <w:t xml:space="preserve"> </w:t>
      </w:r>
      <w:r w:rsidR="008E3444" w:rsidRPr="008677D3">
        <w:rPr>
          <w:rFonts w:eastAsiaTheme="minorHAnsi"/>
          <w:lang w:eastAsia="en-US"/>
        </w:rPr>
        <w:t xml:space="preserve">Üniversitemiz Öğrenci İşleri Dairesi Başkanlığının </w:t>
      </w:r>
      <w:proofErr w:type="gramStart"/>
      <w:r w:rsidR="008E3444" w:rsidRPr="008677D3">
        <w:rPr>
          <w:rFonts w:eastAsiaTheme="minorHAnsi"/>
          <w:lang w:eastAsia="en-US"/>
        </w:rPr>
        <w:t>12/07/2019</w:t>
      </w:r>
      <w:proofErr w:type="gramEnd"/>
      <w:r w:rsidR="008E3444" w:rsidRPr="008677D3">
        <w:rPr>
          <w:rFonts w:eastAsiaTheme="minorHAnsi"/>
          <w:lang w:eastAsia="en-US"/>
        </w:rPr>
        <w:t xml:space="preserve"> tarihli ve 89852727-100-E.4706 sayılı yazısında belirtilen 11/07/2019 tarihli ve 2019/08 no.lu Eğitim Komisy</w:t>
      </w:r>
      <w:r w:rsidR="008677D3" w:rsidRPr="008677D3">
        <w:rPr>
          <w:rFonts w:eastAsiaTheme="minorHAnsi"/>
          <w:lang w:eastAsia="en-US"/>
        </w:rPr>
        <w:t>onunun 02 sayılı kararı ile kabul edilen “</w:t>
      </w:r>
      <w:r w:rsidR="008E3444" w:rsidRPr="008677D3">
        <w:rPr>
          <w:rFonts w:eastAsiaTheme="minorHAnsi"/>
          <w:lang w:eastAsia="en-US"/>
        </w:rPr>
        <w:t xml:space="preserve">Ankara Sosyal Bilimler Üniversitesi Lisans ve Lisansüstü Programları Muafiyet ve İntibak İşlemleri Yönergesi </w:t>
      </w:r>
      <w:proofErr w:type="spellStart"/>
      <w:r w:rsidR="008E3444" w:rsidRPr="008677D3">
        <w:rPr>
          <w:rFonts w:eastAsiaTheme="minorHAnsi"/>
          <w:lang w:eastAsia="en-US"/>
        </w:rPr>
        <w:t>Taslağı”nın</w:t>
      </w:r>
      <w:proofErr w:type="spellEnd"/>
      <w:r w:rsidR="008E3444" w:rsidRPr="008677D3">
        <w:rPr>
          <w:rFonts w:eastAsiaTheme="minorHAnsi"/>
          <w:lang w:eastAsia="en-US"/>
        </w:rPr>
        <w:t xml:space="preserve"> </w:t>
      </w:r>
      <w:r w:rsidR="008677D3" w:rsidRPr="008677D3">
        <w:rPr>
          <w:rFonts w:eastAsiaTheme="minorHAnsi"/>
          <w:lang w:eastAsia="en-US"/>
        </w:rPr>
        <w:t xml:space="preserve">Eğitim Komisyonunda tekrar değerlendirilerek bir sonraki Senato toplantısında gündeme alınmasına </w:t>
      </w:r>
      <w:r w:rsidR="008E3444" w:rsidRPr="008677D3">
        <w:t xml:space="preserve">oy </w:t>
      </w:r>
      <w:r w:rsidR="008E3444" w:rsidRPr="008677D3">
        <w:rPr>
          <w:rFonts w:eastAsiaTheme="minorHAnsi"/>
          <w:lang w:eastAsia="en-US"/>
        </w:rPr>
        <w:t>birliğiyle</w:t>
      </w:r>
      <w:r w:rsidR="008E3444" w:rsidRPr="008677D3">
        <w:t xml:space="preserve"> karar verildi. </w:t>
      </w:r>
    </w:p>
    <w:p w:rsidR="00353FBD" w:rsidRPr="008677D3" w:rsidRDefault="00353FBD" w:rsidP="00E12309">
      <w:pPr>
        <w:ind w:firstLine="708"/>
        <w:jc w:val="both"/>
      </w:pPr>
    </w:p>
    <w:p w:rsidR="00E64EEE" w:rsidRPr="008677D3" w:rsidRDefault="008E3444" w:rsidP="00E12309">
      <w:pPr>
        <w:ind w:firstLine="708"/>
        <w:jc w:val="both"/>
      </w:pPr>
      <w:r w:rsidRPr="008677D3">
        <w:rPr>
          <w:b/>
        </w:rPr>
        <w:lastRenderedPageBreak/>
        <w:t>KARAR NO: 2019/88 –</w:t>
      </w:r>
      <w:r w:rsidRPr="008677D3">
        <w:rPr>
          <w:rFonts w:eastAsiaTheme="minorHAnsi"/>
          <w:lang w:eastAsia="en-US"/>
        </w:rPr>
        <w:t xml:space="preserve"> 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03 sayılı kararı üzerine, “Ankara Sosyal Bilimler Üniversitesi Özel Öğrenci Yönergesinde Değişiklik Yapılmasına Dair Yönerge </w:t>
      </w:r>
      <w:proofErr w:type="spellStart"/>
      <w:r w:rsidRPr="008677D3">
        <w:rPr>
          <w:rFonts w:eastAsiaTheme="minorHAnsi"/>
          <w:lang w:eastAsia="en-US"/>
        </w:rPr>
        <w:t>Taslağı”nın</w:t>
      </w:r>
      <w:proofErr w:type="spellEnd"/>
      <w:r w:rsidR="00CB4E7A" w:rsidRPr="008677D3">
        <w:rPr>
          <w:rFonts w:eastAsiaTheme="minorHAnsi"/>
          <w:lang w:eastAsia="en-US"/>
        </w:rPr>
        <w:t xml:space="preserve"> EK-</w:t>
      </w:r>
      <w:r w:rsidR="008677D3" w:rsidRPr="008677D3">
        <w:rPr>
          <w:rFonts w:eastAsiaTheme="minorHAnsi"/>
          <w:lang w:eastAsia="en-US"/>
        </w:rPr>
        <w:t>4</w:t>
      </w:r>
      <w:r w:rsidR="00CB4E7A" w:rsidRPr="008677D3">
        <w:rPr>
          <w:rFonts w:eastAsiaTheme="minorHAnsi"/>
          <w:lang w:eastAsia="en-US"/>
        </w:rPr>
        <w:t xml:space="preserve">’te yer aldığı şekliyle kabulüne </w:t>
      </w:r>
      <w:r w:rsidR="00CB4E7A" w:rsidRPr="008677D3">
        <w:t xml:space="preserve">oy </w:t>
      </w:r>
      <w:r w:rsidR="00CB4E7A" w:rsidRPr="008677D3">
        <w:rPr>
          <w:rFonts w:eastAsiaTheme="minorHAnsi"/>
          <w:lang w:eastAsia="en-US"/>
        </w:rPr>
        <w:t>birliğiyle</w:t>
      </w:r>
      <w:r w:rsidR="00CB4E7A" w:rsidRPr="008677D3">
        <w:t xml:space="preserve"> karar verildi.</w:t>
      </w:r>
    </w:p>
    <w:p w:rsidR="00E64EEE" w:rsidRPr="008677D3" w:rsidRDefault="00E64EEE" w:rsidP="00E12309">
      <w:pPr>
        <w:ind w:firstLine="708"/>
        <w:jc w:val="both"/>
      </w:pPr>
    </w:p>
    <w:p w:rsidR="005A39A3" w:rsidRPr="008677D3" w:rsidRDefault="00D91A34" w:rsidP="00E12309">
      <w:pPr>
        <w:ind w:firstLine="708"/>
        <w:jc w:val="both"/>
      </w:pPr>
      <w:r w:rsidRPr="008677D3">
        <w:rPr>
          <w:b/>
        </w:rPr>
        <w:t xml:space="preserve">KARAR NO: 2019/89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04 sayılı kararı üzerine, Üniversitemiz lisans programları için üçüncü yarıyıldan başlamak üzere, güz ve bahar döneminde seçmeli ve zorunlu derslerden diğer Fakülte öğrencilerinin seçimine sunulmak üzere, bölüm başkanının uhdesinde ve danışmanın onayına bağlı olarak ilgili bölümün belirlediği her bir ders için en az 5 kontenjan ayrılmasına, vereceği kontenjan bilgisinin ve öğretim elemanı-derslik bilgilerinin her akademik dönem ders kayıtlarından önce ders açma formlarının içerisinde yer vererek tüm Fakülte</w:t>
      </w:r>
      <w:r w:rsidR="008E6166">
        <w:rPr>
          <w:rFonts w:eastAsiaTheme="minorHAnsi"/>
          <w:lang w:eastAsia="en-US"/>
        </w:rPr>
        <w:t>lere ve Öğrenci İşleri Dairesi B</w:t>
      </w:r>
      <w:r w:rsidRPr="008677D3">
        <w:rPr>
          <w:rFonts w:eastAsiaTheme="minorHAnsi"/>
          <w:lang w:eastAsia="en-US"/>
        </w:rPr>
        <w:t xml:space="preserve">aşkanlığına gönderilmesine </w:t>
      </w:r>
      <w:r w:rsidRPr="008677D3">
        <w:t xml:space="preserve">oy </w:t>
      </w:r>
      <w:r w:rsidRPr="008677D3">
        <w:rPr>
          <w:rFonts w:eastAsiaTheme="minorHAnsi"/>
          <w:lang w:eastAsia="en-US"/>
        </w:rPr>
        <w:t>birliğiyle</w:t>
      </w:r>
      <w:r w:rsidRPr="008677D3">
        <w:t xml:space="preserve"> karar verildi.</w:t>
      </w:r>
    </w:p>
    <w:p w:rsidR="005A39A3" w:rsidRPr="008677D3" w:rsidRDefault="005A39A3" w:rsidP="00E12309">
      <w:pPr>
        <w:ind w:firstLine="708"/>
        <w:jc w:val="both"/>
      </w:pPr>
    </w:p>
    <w:p w:rsidR="00696376" w:rsidRPr="008677D3" w:rsidRDefault="00696376" w:rsidP="00696376">
      <w:pPr>
        <w:shd w:val="clear" w:color="auto" w:fill="FFFFFF"/>
        <w:ind w:firstLine="708"/>
        <w:jc w:val="both"/>
        <w:rPr>
          <w:rFonts w:ascii="Arial" w:hAnsi="Arial" w:cs="Arial"/>
        </w:rPr>
      </w:pPr>
      <w:r w:rsidRPr="008677D3">
        <w:rPr>
          <w:b/>
        </w:rPr>
        <w:t xml:space="preserve">KARAR NO: 2019/90 – </w:t>
      </w:r>
      <w:proofErr w:type="gramStart"/>
      <w:r w:rsidRPr="008677D3">
        <w:t>02/11/2018</w:t>
      </w:r>
      <w:proofErr w:type="gramEnd"/>
      <w:r w:rsidRPr="008677D3">
        <w:t xml:space="preserve"> tarihli </w:t>
      </w:r>
      <w:r w:rsidR="001936D2" w:rsidRPr="008677D3">
        <w:t xml:space="preserve">Resmî </w:t>
      </w:r>
      <w:proofErr w:type="spellStart"/>
      <w:r w:rsidRPr="008677D3">
        <w:t>Gazete’de</w:t>
      </w:r>
      <w:proofErr w:type="spellEnd"/>
      <w:r w:rsidRPr="008677D3">
        <w:t xml:space="preserve"> yayımlanarak yürürlüğe giren “Devlet Yükseköğretim Kurumlarında Öğretim Elemanı Norm Kadrolarının Belirlenmesi ve Kullanılmasına İlişkin Yönetmelik” in Norm kadroların Belirlenmesi başlıklı 4’üncü maddenin yedinci fıkrası</w:t>
      </w:r>
      <w:r w:rsidR="00A978B7" w:rsidRPr="008677D3">
        <w:t>nda geçen </w:t>
      </w:r>
      <w:r w:rsidR="00A978B7" w:rsidRPr="008677D3">
        <w:rPr>
          <w:i/>
          <w:iCs/>
        </w:rPr>
        <w:t>“</w:t>
      </w:r>
      <w:r w:rsidRPr="008677D3">
        <w:rPr>
          <w:i/>
          <w:iCs/>
        </w:rPr>
        <w:t>…Bunun dışındaki araştırma görevlisi norm kadroları; öğrenci sayısı, araştırma, proje geliştirme gibi faaliyetler dikkate alınarak ilgili akademik kurulların uygun görüşü üzerine üniversite senatosu tarafından belirlenir.</w:t>
      </w:r>
      <w:r w:rsidR="00A978B7" w:rsidRPr="008677D3">
        <w:rPr>
          <w:i/>
        </w:rPr>
        <w:t>”</w:t>
      </w:r>
      <w:r w:rsidRPr="008677D3">
        <w:t xml:space="preserve"> hükmü gereğince 2019 yılı için aşağıdaki tablodaki araştırma görevlisi kadrolarının kabulüne ve 09/11/20</w:t>
      </w:r>
      <w:r w:rsidR="00A978B7" w:rsidRPr="008677D3">
        <w:t>18 tarihli ve 30590 sayılı Resmî</w:t>
      </w:r>
      <w:r w:rsidRPr="008677D3">
        <w:t xml:space="preserve"> </w:t>
      </w:r>
      <w:proofErr w:type="spellStart"/>
      <w:r w:rsidRPr="008677D3">
        <w:t>Gazete’de</w:t>
      </w:r>
      <w:proofErr w:type="spellEnd"/>
      <w:r w:rsidRPr="008677D3">
        <w:t xml:space="preserve"> yayımlanan “Öğretim Üyesi Dışındaki Öğretim Elemanı Kadrolarına Yapılacak Atamalarda Uygulanacak Merkezi Sınav ile Giriş Sınavlarına İlişkin Usul ve Esaslar Hakkında </w:t>
      </w:r>
      <w:proofErr w:type="spellStart"/>
      <w:r w:rsidRPr="008677D3">
        <w:t>Yönetmelik”in</w:t>
      </w:r>
      <w:proofErr w:type="spellEnd"/>
      <w:r w:rsidRPr="008677D3">
        <w:t xml:space="preserve"> 6’ncı maddesi ikinci fıkrası kapsamında Üniversitemiz birimlerine alınacak araştırma görevlisi kadroları için ALES ve Yabancı Dil asgari puanlarının hizalarında belirlenen şekliyle kabulüne oybirliğiyle karar verildi.</w:t>
      </w:r>
    </w:p>
    <w:p w:rsidR="00696376" w:rsidRPr="008677D3" w:rsidRDefault="00696376" w:rsidP="00696376">
      <w:pPr>
        <w:shd w:val="clear" w:color="auto" w:fill="FFFFFF"/>
        <w:rPr>
          <w:rFonts w:ascii="Arial" w:hAnsi="Arial" w:cs="Arial"/>
        </w:rPr>
      </w:pPr>
      <w:r w:rsidRPr="008677D3">
        <w:rPr>
          <w:rFonts w:ascii="Arial" w:hAnsi="Arial" w:cs="Arial"/>
        </w:rPr>
        <w:t> </w:t>
      </w:r>
    </w:p>
    <w:tbl>
      <w:tblPr>
        <w:tblW w:w="0" w:type="auto"/>
        <w:shd w:val="clear" w:color="auto" w:fill="FFFFFF"/>
        <w:tblCellMar>
          <w:left w:w="0" w:type="dxa"/>
          <w:right w:w="0" w:type="dxa"/>
        </w:tblCellMar>
        <w:tblLook w:val="04A0" w:firstRow="1" w:lastRow="0" w:firstColumn="1" w:lastColumn="0" w:noHBand="0" w:noVBand="1"/>
      </w:tblPr>
      <w:tblGrid>
        <w:gridCol w:w="1977"/>
        <w:gridCol w:w="1526"/>
        <w:gridCol w:w="1599"/>
        <w:gridCol w:w="1258"/>
        <w:gridCol w:w="1176"/>
        <w:gridCol w:w="1514"/>
      </w:tblGrid>
      <w:tr w:rsidR="008677D3" w:rsidRPr="008677D3" w:rsidTr="00925203">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696376" w:rsidRPr="008677D3" w:rsidRDefault="00696376" w:rsidP="00925203">
            <w:pPr>
              <w:ind w:right="162"/>
              <w:jc w:val="center"/>
            </w:pPr>
            <w:r w:rsidRPr="008677D3">
              <w:rPr>
                <w:b/>
                <w:bCs/>
                <w:sz w:val="20"/>
                <w:szCs w:val="20"/>
              </w:rPr>
              <w:t>FAKÜLTE/</w:t>
            </w:r>
          </w:p>
          <w:p w:rsidR="00696376" w:rsidRPr="008677D3" w:rsidRDefault="00696376" w:rsidP="00925203">
            <w:pPr>
              <w:ind w:right="162"/>
              <w:jc w:val="center"/>
            </w:pPr>
            <w:r w:rsidRPr="008677D3">
              <w:rPr>
                <w:b/>
                <w:bCs/>
                <w:sz w:val="20"/>
                <w:szCs w:val="20"/>
              </w:rPr>
              <w:t>ENSTİTÜ/</w:t>
            </w:r>
          </w:p>
          <w:p w:rsidR="00696376" w:rsidRPr="008677D3" w:rsidRDefault="00696376" w:rsidP="00925203">
            <w:pPr>
              <w:ind w:right="162"/>
              <w:jc w:val="center"/>
            </w:pPr>
            <w:r w:rsidRPr="008677D3">
              <w:rPr>
                <w:b/>
                <w:bCs/>
                <w:sz w:val="20"/>
                <w:szCs w:val="20"/>
              </w:rPr>
              <w:t>YÜKSEKOKUL</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b/>
                <w:bCs/>
                <w:sz w:val="20"/>
                <w:szCs w:val="20"/>
              </w:rPr>
              <w:t> </w:t>
            </w:r>
          </w:p>
          <w:p w:rsidR="00696376" w:rsidRPr="008677D3" w:rsidRDefault="00696376" w:rsidP="00925203">
            <w:pPr>
              <w:ind w:right="160"/>
              <w:jc w:val="center"/>
            </w:pPr>
            <w:r w:rsidRPr="008677D3">
              <w:rPr>
                <w:b/>
                <w:bCs/>
                <w:sz w:val="20"/>
                <w:szCs w:val="20"/>
              </w:rPr>
              <w:t>BÖLÜM</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b/>
                <w:bCs/>
                <w:sz w:val="20"/>
                <w:szCs w:val="20"/>
              </w:rPr>
              <w:t> </w:t>
            </w:r>
          </w:p>
          <w:p w:rsidR="00696376" w:rsidRPr="008677D3" w:rsidRDefault="00696376" w:rsidP="00925203">
            <w:pPr>
              <w:ind w:right="160"/>
              <w:jc w:val="center"/>
            </w:pPr>
            <w:r w:rsidRPr="008677D3">
              <w:rPr>
                <w:b/>
                <w:bCs/>
                <w:sz w:val="20"/>
                <w:szCs w:val="20"/>
              </w:rPr>
              <w:t>ANABİLİM DALI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b/>
                <w:bCs/>
                <w:sz w:val="20"/>
                <w:szCs w:val="20"/>
              </w:rPr>
              <w:t> </w:t>
            </w:r>
          </w:p>
          <w:p w:rsidR="00696376" w:rsidRPr="008677D3" w:rsidRDefault="00696376" w:rsidP="00925203">
            <w:pPr>
              <w:ind w:right="160"/>
              <w:jc w:val="center"/>
            </w:pPr>
            <w:r w:rsidRPr="008677D3">
              <w:rPr>
                <w:b/>
                <w:bCs/>
                <w:sz w:val="20"/>
                <w:szCs w:val="20"/>
              </w:rPr>
              <w:t>UNVAN</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47"/>
              <w:jc w:val="center"/>
            </w:pPr>
            <w:r w:rsidRPr="008677D3">
              <w:rPr>
                <w:b/>
                <w:bCs/>
                <w:sz w:val="20"/>
                <w:szCs w:val="20"/>
              </w:rPr>
              <w:t>ALES PUANI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6"/>
              <w:jc w:val="center"/>
            </w:pPr>
            <w:r w:rsidRPr="008677D3">
              <w:rPr>
                <w:b/>
                <w:bCs/>
                <w:sz w:val="20"/>
                <w:szCs w:val="20"/>
              </w:rPr>
              <w:t>YABANCI DİL PUANI</w:t>
            </w:r>
          </w:p>
        </w:tc>
      </w:tr>
      <w:tr w:rsidR="008677D3" w:rsidRPr="008677D3" w:rsidTr="00925203">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696376" w:rsidRPr="008677D3" w:rsidRDefault="00696376" w:rsidP="00925203">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47"/>
              <w:jc w:val="center"/>
            </w:pPr>
            <w:r w:rsidRPr="008677D3">
              <w:rPr>
                <w:sz w:val="20"/>
                <w:szCs w:val="20"/>
              </w:rPr>
              <w:t>75</w:t>
            </w:r>
          </w:p>
          <w:p w:rsidR="00696376" w:rsidRPr="008677D3" w:rsidRDefault="00696376" w:rsidP="008E6166">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6"/>
              <w:jc w:val="center"/>
            </w:pPr>
            <w:r w:rsidRPr="008677D3">
              <w:rPr>
                <w:sz w:val="20"/>
                <w:szCs w:val="20"/>
              </w:rPr>
              <w:t>80</w:t>
            </w:r>
          </w:p>
        </w:tc>
      </w:tr>
      <w:tr w:rsidR="008677D3" w:rsidRPr="008677D3" w:rsidTr="00925203">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696376" w:rsidRPr="008677D3" w:rsidRDefault="00696376" w:rsidP="00925203">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47"/>
              <w:jc w:val="center"/>
            </w:pPr>
            <w:r w:rsidRPr="008677D3">
              <w:rPr>
                <w:sz w:val="20"/>
                <w:szCs w:val="20"/>
              </w:rPr>
              <w:t>75</w:t>
            </w:r>
          </w:p>
          <w:p w:rsidR="00696376" w:rsidRPr="008677D3" w:rsidRDefault="00696376" w:rsidP="008E6166">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6"/>
              <w:jc w:val="center"/>
            </w:pPr>
            <w:r w:rsidRPr="008677D3">
              <w:rPr>
                <w:sz w:val="20"/>
                <w:szCs w:val="20"/>
              </w:rPr>
              <w:t>80</w:t>
            </w:r>
          </w:p>
        </w:tc>
      </w:tr>
      <w:tr w:rsidR="008677D3" w:rsidRPr="008677D3" w:rsidTr="00925203">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696376" w:rsidRPr="008677D3" w:rsidRDefault="00696376" w:rsidP="00925203">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Uluslararası Hukuk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0"/>
              <w:jc w:val="center"/>
            </w:pPr>
            <w:r w:rsidRPr="008677D3">
              <w:rPr>
                <w:sz w:val="20"/>
                <w:szCs w:val="20"/>
              </w:rPr>
              <w:t>Arş.</w:t>
            </w:r>
          </w:p>
          <w:p w:rsidR="00696376" w:rsidRPr="008677D3" w:rsidRDefault="00696376" w:rsidP="00925203">
            <w:pPr>
              <w:ind w:right="160"/>
              <w:jc w:val="center"/>
            </w:pPr>
            <w:r w:rsidRPr="008677D3">
              <w:rPr>
                <w:sz w:val="20"/>
                <w:szCs w:val="20"/>
              </w:rPr>
              <w:t>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8E6166" w:rsidP="00925203">
            <w:pPr>
              <w:ind w:right="147"/>
              <w:jc w:val="center"/>
            </w:pPr>
            <w:r>
              <w:rPr>
                <w:sz w:val="20"/>
                <w:szCs w:val="20"/>
              </w:rPr>
              <w:t>75</w:t>
            </w:r>
          </w:p>
          <w:p w:rsidR="00696376" w:rsidRPr="008677D3" w:rsidRDefault="00696376" w:rsidP="00925203">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696376" w:rsidRPr="008677D3" w:rsidRDefault="00696376" w:rsidP="00925203">
            <w:pPr>
              <w:ind w:right="166"/>
              <w:jc w:val="center"/>
            </w:pPr>
            <w:r w:rsidRPr="008677D3">
              <w:rPr>
                <w:sz w:val="20"/>
                <w:szCs w:val="20"/>
              </w:rPr>
              <w:t>80</w:t>
            </w:r>
          </w:p>
        </w:tc>
      </w:tr>
    </w:tbl>
    <w:p w:rsidR="00D50BCF" w:rsidRPr="008677D3" w:rsidRDefault="00D50BCF" w:rsidP="00696376">
      <w:pPr>
        <w:ind w:firstLine="708"/>
        <w:jc w:val="both"/>
        <w:rPr>
          <w:b/>
        </w:rPr>
      </w:pPr>
    </w:p>
    <w:p w:rsidR="00BF4E6C" w:rsidRPr="008677D3" w:rsidRDefault="00BF4E6C" w:rsidP="00696376">
      <w:pPr>
        <w:ind w:firstLine="708"/>
        <w:jc w:val="both"/>
      </w:pPr>
      <w:r w:rsidRPr="008677D3">
        <w:rPr>
          <w:b/>
        </w:rPr>
        <w:t xml:space="preserve">KARAR NO: 2019/91 – </w:t>
      </w:r>
      <w:r w:rsidRPr="008677D3">
        <w:rPr>
          <w:rFonts w:eastAsiaTheme="minorHAnsi"/>
          <w:lang w:eastAsia="en-US"/>
        </w:rPr>
        <w:t xml:space="preserve">Üniversitemiz Sağlık Kültür ve Spor Dairesi Başkanlığının </w:t>
      </w:r>
      <w:proofErr w:type="gramStart"/>
      <w:r w:rsidRPr="008677D3">
        <w:rPr>
          <w:rFonts w:eastAsiaTheme="minorHAnsi"/>
          <w:lang w:eastAsia="en-US"/>
        </w:rPr>
        <w:t>19/07/2019</w:t>
      </w:r>
      <w:proofErr w:type="gramEnd"/>
      <w:r w:rsidRPr="008677D3">
        <w:rPr>
          <w:rFonts w:eastAsiaTheme="minorHAnsi"/>
          <w:lang w:eastAsia="en-US"/>
        </w:rPr>
        <w:t xml:space="preserve"> tarihli ve 34985981-010.04-E.4788 sayılı yazısı ekinde göndermiş olduğu “</w:t>
      </w:r>
      <w:r w:rsidR="004406CB" w:rsidRPr="008677D3">
        <w:rPr>
          <w:rFonts w:eastAsiaTheme="minorHAnsi"/>
          <w:lang w:eastAsia="en-US"/>
        </w:rPr>
        <w:t xml:space="preserve">Ankara Sosyal Bilimler Üniversitesi </w:t>
      </w:r>
      <w:r w:rsidRPr="008677D3">
        <w:rPr>
          <w:rFonts w:eastAsiaTheme="minorHAnsi"/>
          <w:lang w:eastAsia="en-US"/>
        </w:rPr>
        <w:t>İktisadi İşletme Yönergesinde Değişiklik Yapılması H</w:t>
      </w:r>
      <w:r w:rsidR="008677D3" w:rsidRPr="008677D3">
        <w:rPr>
          <w:rFonts w:eastAsiaTheme="minorHAnsi"/>
          <w:lang w:eastAsia="en-US"/>
        </w:rPr>
        <w:t xml:space="preserve">akkında Yönerge </w:t>
      </w:r>
      <w:proofErr w:type="spellStart"/>
      <w:r w:rsidR="008677D3" w:rsidRPr="008677D3">
        <w:rPr>
          <w:rFonts w:eastAsiaTheme="minorHAnsi"/>
          <w:lang w:eastAsia="en-US"/>
        </w:rPr>
        <w:t>Taslağı”nın</w:t>
      </w:r>
      <w:proofErr w:type="spellEnd"/>
      <w:r w:rsidR="008677D3" w:rsidRPr="008677D3">
        <w:rPr>
          <w:rFonts w:eastAsiaTheme="minorHAnsi"/>
          <w:lang w:eastAsia="en-US"/>
        </w:rPr>
        <w:t xml:space="preserve"> EK-5’te</w:t>
      </w:r>
      <w:r w:rsidRPr="008677D3">
        <w:rPr>
          <w:rFonts w:eastAsiaTheme="minorHAnsi"/>
          <w:lang w:eastAsia="en-US"/>
        </w:rPr>
        <w:t xml:space="preserve"> yer aldığı şekliyle kabulüne </w:t>
      </w:r>
      <w:r w:rsidRPr="008677D3">
        <w:t xml:space="preserve">oy </w:t>
      </w:r>
      <w:r w:rsidRPr="008677D3">
        <w:rPr>
          <w:rFonts w:eastAsiaTheme="minorHAnsi"/>
          <w:lang w:eastAsia="en-US"/>
        </w:rPr>
        <w:t>birliğiyle</w:t>
      </w:r>
      <w:r w:rsidRPr="008677D3">
        <w:t xml:space="preserve"> karar verildi. </w:t>
      </w:r>
    </w:p>
    <w:p w:rsidR="004406CB" w:rsidRPr="008677D3" w:rsidRDefault="004406CB" w:rsidP="00696376">
      <w:pPr>
        <w:ind w:firstLine="708"/>
        <w:jc w:val="both"/>
      </w:pPr>
    </w:p>
    <w:p w:rsidR="004406CB" w:rsidRPr="008677D3" w:rsidRDefault="004406CB" w:rsidP="004406CB">
      <w:pPr>
        <w:ind w:firstLine="708"/>
        <w:jc w:val="both"/>
      </w:pPr>
      <w:proofErr w:type="gramStart"/>
      <w:r w:rsidRPr="008677D3">
        <w:rPr>
          <w:b/>
        </w:rPr>
        <w:t>KARAR NO: 2019/92 – “</w:t>
      </w:r>
      <w:r w:rsidRPr="008677D3">
        <w:rPr>
          <w:rFonts w:eastAsiaTheme="minorHAnsi"/>
          <w:lang w:eastAsia="en-US"/>
        </w:rPr>
        <w:t>Ankara Sosyal Bilimler Üniversitesi Etik Davranış İlkleri ve Etik Kurul Yönergesinde Değişiklik Yapılmasına Dair Yönerge Taslağı” ve “Ankara Sosyal Bilimler Üniversitesi Sosyal ve Beşeri Bilimler Araştırmaları ve Bilimsel Yayın Etiği Yönergesinde Değişiklik Yapılması</w:t>
      </w:r>
      <w:r w:rsidR="008677D3" w:rsidRPr="008677D3">
        <w:rPr>
          <w:rFonts w:eastAsiaTheme="minorHAnsi"/>
          <w:lang w:eastAsia="en-US"/>
        </w:rPr>
        <w:t xml:space="preserve">na Dair Yönerge </w:t>
      </w:r>
      <w:proofErr w:type="spellStart"/>
      <w:r w:rsidR="008677D3" w:rsidRPr="008677D3">
        <w:rPr>
          <w:rFonts w:eastAsiaTheme="minorHAnsi"/>
          <w:lang w:eastAsia="en-US"/>
        </w:rPr>
        <w:t>Taslağı”nın</w:t>
      </w:r>
      <w:proofErr w:type="spellEnd"/>
      <w:r w:rsidR="008677D3" w:rsidRPr="008677D3">
        <w:rPr>
          <w:rFonts w:eastAsiaTheme="minorHAnsi"/>
          <w:lang w:eastAsia="en-US"/>
        </w:rPr>
        <w:t xml:space="preserve"> EK-6 ve EK-7</w:t>
      </w:r>
      <w:r w:rsidRPr="008677D3">
        <w:rPr>
          <w:rFonts w:eastAsiaTheme="minorHAnsi"/>
          <w:lang w:eastAsia="en-US"/>
        </w:rPr>
        <w:t xml:space="preserve">’de yer aldığı şekliyle kabulüne </w:t>
      </w:r>
      <w:r w:rsidRPr="008677D3">
        <w:t xml:space="preserve">oy </w:t>
      </w:r>
      <w:r w:rsidRPr="008677D3">
        <w:rPr>
          <w:rFonts w:eastAsiaTheme="minorHAnsi"/>
          <w:lang w:eastAsia="en-US"/>
        </w:rPr>
        <w:t>birliğiyle</w:t>
      </w:r>
      <w:r w:rsidRPr="008677D3">
        <w:t xml:space="preserve"> karar verildi. </w:t>
      </w:r>
      <w:proofErr w:type="gramEnd"/>
    </w:p>
    <w:p w:rsidR="00696376" w:rsidRPr="008677D3" w:rsidRDefault="00696376" w:rsidP="00696376">
      <w:pPr>
        <w:ind w:firstLine="708"/>
        <w:jc w:val="both"/>
        <w:rPr>
          <w:b/>
        </w:rPr>
      </w:pPr>
    </w:p>
    <w:p w:rsidR="004406CB" w:rsidRPr="008677D3" w:rsidRDefault="004406CB" w:rsidP="00696376">
      <w:pPr>
        <w:ind w:firstLine="708"/>
        <w:jc w:val="both"/>
        <w:rPr>
          <w:b/>
        </w:rPr>
      </w:pPr>
    </w:p>
    <w:p w:rsidR="00696376" w:rsidRDefault="00696376" w:rsidP="00696376">
      <w:pPr>
        <w:ind w:firstLine="708"/>
        <w:jc w:val="both"/>
        <w:rPr>
          <w:b/>
        </w:rPr>
      </w:pPr>
    </w:p>
    <w:p w:rsidR="00C87FD9" w:rsidRPr="008677D3" w:rsidRDefault="00C87FD9" w:rsidP="00696376">
      <w:pPr>
        <w:ind w:firstLine="708"/>
        <w:jc w:val="both"/>
        <w:rPr>
          <w:b/>
        </w:rPr>
      </w:pPr>
    </w:p>
    <w:p w:rsidR="00696376" w:rsidRPr="008677D3" w:rsidRDefault="00696376" w:rsidP="00696376">
      <w:pPr>
        <w:ind w:firstLine="708"/>
        <w:jc w:val="both"/>
      </w:pPr>
    </w:p>
    <w:p w:rsidR="005F1A2E" w:rsidRPr="008677D3" w:rsidRDefault="0098243E" w:rsidP="005F1A2E">
      <w:pPr>
        <w:tabs>
          <w:tab w:val="left" w:pos="-284"/>
          <w:tab w:val="left" w:pos="0"/>
        </w:tabs>
        <w:jc w:val="center"/>
      </w:pPr>
      <w:r w:rsidRPr="008677D3">
        <w:t xml:space="preserve">Prof. Dr. </w:t>
      </w:r>
      <w:r w:rsidR="00181141" w:rsidRPr="008677D3">
        <w:t>Mehmet BARCA</w:t>
      </w:r>
    </w:p>
    <w:p w:rsidR="005F1A2E" w:rsidRPr="008677D3" w:rsidRDefault="005F1A2E" w:rsidP="00D332F8">
      <w:pPr>
        <w:jc w:val="center"/>
      </w:pPr>
      <w:r w:rsidRPr="008677D3">
        <w:t>Rektör</w:t>
      </w:r>
    </w:p>
    <w:p w:rsidR="005E2ED4" w:rsidRPr="008677D3" w:rsidRDefault="005E2ED4" w:rsidP="00D332F8">
      <w:pPr>
        <w:jc w:val="center"/>
      </w:pPr>
    </w:p>
    <w:p w:rsidR="005E2ED4" w:rsidRPr="008677D3" w:rsidRDefault="005E2ED4" w:rsidP="00D332F8">
      <w:pPr>
        <w:jc w:val="center"/>
      </w:pPr>
    </w:p>
    <w:p w:rsidR="00D11F3B" w:rsidRPr="008677D3" w:rsidRDefault="00D11F3B" w:rsidP="00D332F8">
      <w:pPr>
        <w:jc w:val="center"/>
      </w:pPr>
    </w:p>
    <w:p w:rsidR="008D296F" w:rsidRPr="008677D3" w:rsidRDefault="00E30BB1" w:rsidP="00260529">
      <w:pPr>
        <w:tabs>
          <w:tab w:val="left" w:pos="705"/>
          <w:tab w:val="left" w:pos="7065"/>
        </w:tabs>
      </w:pPr>
      <w:r w:rsidRPr="008677D3">
        <w:tab/>
      </w:r>
      <w:r w:rsidR="00C600AF" w:rsidRPr="008677D3">
        <w:t xml:space="preserve"> </w:t>
      </w:r>
      <w:r w:rsidR="00C87FD9">
        <w:t xml:space="preserve">     </w:t>
      </w:r>
      <w:r w:rsidR="00BB3761" w:rsidRPr="008677D3">
        <w:t>(İzinli)</w:t>
      </w:r>
      <w:r w:rsidR="00C600AF" w:rsidRPr="008677D3">
        <w:t xml:space="preserve">      </w:t>
      </w:r>
      <w:r w:rsidR="00260529" w:rsidRPr="008677D3">
        <w:t xml:space="preserve">                                                                         </w:t>
      </w:r>
      <w:r w:rsidR="006F082B" w:rsidRPr="008677D3">
        <w:t xml:space="preserve">                               </w:t>
      </w:r>
    </w:p>
    <w:p w:rsidR="005E2ED4" w:rsidRPr="008677D3" w:rsidRDefault="005E2ED4" w:rsidP="005E2ED4">
      <w:pPr>
        <w:tabs>
          <w:tab w:val="left" w:pos="390"/>
          <w:tab w:val="left" w:pos="6510"/>
        </w:tabs>
      </w:pPr>
      <w:r w:rsidRPr="008677D3">
        <w:t xml:space="preserve">Prof. Dr. Sevgi KURTULMUŞ                                                   </w:t>
      </w:r>
      <w:r w:rsidR="008A424B" w:rsidRPr="008677D3">
        <w:t xml:space="preserve">  </w:t>
      </w:r>
      <w:r w:rsidRPr="008677D3">
        <w:t>Prof. Dr. Ali DANIŞMAN</w:t>
      </w:r>
    </w:p>
    <w:p w:rsidR="005E2ED4" w:rsidRPr="008677D3" w:rsidRDefault="008A424B" w:rsidP="005E2ED4">
      <w:pPr>
        <w:tabs>
          <w:tab w:val="left" w:pos="1065"/>
          <w:tab w:val="left" w:pos="7305"/>
        </w:tabs>
      </w:pPr>
      <w:r w:rsidRPr="008677D3">
        <w:t xml:space="preserve">       </w:t>
      </w:r>
      <w:r w:rsidR="0098243E" w:rsidRPr="008677D3">
        <w:t xml:space="preserve"> </w:t>
      </w:r>
      <w:r w:rsidR="000F5973" w:rsidRPr="008677D3">
        <w:t xml:space="preserve"> </w:t>
      </w:r>
      <w:r w:rsidR="0098243E" w:rsidRPr="008677D3">
        <w:t xml:space="preserve"> </w:t>
      </w:r>
      <w:r w:rsidR="005E2ED4" w:rsidRPr="008677D3">
        <w:t xml:space="preserve">Rektör Yardımcısı                                                                </w:t>
      </w:r>
      <w:r w:rsidRPr="008677D3">
        <w:t xml:space="preserve"> </w:t>
      </w:r>
      <w:r w:rsidR="005E2ED4" w:rsidRPr="008677D3">
        <w:t xml:space="preserve"> </w:t>
      </w:r>
      <w:r w:rsidR="00260529" w:rsidRPr="008677D3">
        <w:t xml:space="preserve">    </w:t>
      </w:r>
      <w:r w:rsidR="000F5973" w:rsidRPr="008677D3">
        <w:t xml:space="preserve"> </w:t>
      </w:r>
      <w:r w:rsidR="005E2ED4" w:rsidRPr="008677D3">
        <w:t>Rektör Yardımcısı</w:t>
      </w:r>
    </w:p>
    <w:p w:rsidR="00D332F8" w:rsidRPr="008677D3" w:rsidRDefault="00D332F8" w:rsidP="00D332F8">
      <w:pPr>
        <w:jc w:val="center"/>
      </w:pPr>
    </w:p>
    <w:p w:rsidR="005A47A0" w:rsidRPr="008677D3" w:rsidRDefault="005A47A0" w:rsidP="005A47A0"/>
    <w:p w:rsidR="00F6061A" w:rsidRPr="008677D3" w:rsidRDefault="00F6061A" w:rsidP="005A47A0"/>
    <w:p w:rsidR="005A47A0" w:rsidRPr="008677D3" w:rsidRDefault="00C87FD9" w:rsidP="00C87FD9">
      <w:pPr>
        <w:tabs>
          <w:tab w:val="left" w:pos="615"/>
        </w:tabs>
      </w:pPr>
      <w:r>
        <w:tab/>
        <w:t>(Görevli)</w:t>
      </w:r>
    </w:p>
    <w:p w:rsidR="00E30B03" w:rsidRPr="008677D3" w:rsidRDefault="00567FAC" w:rsidP="0098243E">
      <w:pPr>
        <w:tabs>
          <w:tab w:val="left" w:pos="-284"/>
          <w:tab w:val="left" w:pos="0"/>
        </w:tabs>
      </w:pPr>
      <w:r w:rsidRPr="008677D3">
        <w:t>Prof. Dr. Ali GÜNEŞ</w:t>
      </w:r>
      <w:r w:rsidR="0098243E" w:rsidRPr="008677D3">
        <w:t xml:space="preserve">                              </w:t>
      </w:r>
      <w:r w:rsidR="00D45906" w:rsidRPr="008677D3">
        <w:t xml:space="preserve">                               </w:t>
      </w:r>
      <w:r w:rsidRPr="008677D3">
        <w:t xml:space="preserve">Prof. Dr. </w:t>
      </w:r>
      <w:r w:rsidR="00181141" w:rsidRPr="008677D3">
        <w:t>Mehmet BARCA</w:t>
      </w:r>
    </w:p>
    <w:p w:rsidR="00567FAC" w:rsidRPr="008677D3" w:rsidRDefault="0098243E" w:rsidP="00047C39">
      <w:pPr>
        <w:tabs>
          <w:tab w:val="left" w:pos="345"/>
          <w:tab w:val="left" w:pos="6720"/>
        </w:tabs>
      </w:pPr>
      <w:r w:rsidRPr="008677D3">
        <w:t xml:space="preserve">   </w:t>
      </w:r>
      <w:r w:rsidR="00567FAC" w:rsidRPr="008677D3">
        <w:t xml:space="preserve">Rektör Yardımcısı                                </w:t>
      </w:r>
      <w:r w:rsidR="00047C39" w:rsidRPr="008677D3">
        <w:t xml:space="preserve">                    </w:t>
      </w:r>
      <w:r w:rsidRPr="008677D3">
        <w:t xml:space="preserve">    </w:t>
      </w:r>
      <w:r w:rsidR="00047C39" w:rsidRPr="008677D3">
        <w:t>Sanat ve Tasarım Fakültesi Dekan V.</w:t>
      </w:r>
      <w:r w:rsidR="00567FAC" w:rsidRPr="008677D3">
        <w:t xml:space="preserve">                                           </w:t>
      </w:r>
    </w:p>
    <w:p w:rsidR="00567FAC" w:rsidRPr="008677D3" w:rsidRDefault="00567FAC" w:rsidP="00567FAC">
      <w:pPr>
        <w:tabs>
          <w:tab w:val="left" w:pos="345"/>
        </w:tabs>
      </w:pPr>
    </w:p>
    <w:p w:rsidR="00567FAC" w:rsidRPr="008677D3" w:rsidRDefault="00567FAC" w:rsidP="00567FAC">
      <w:pPr>
        <w:tabs>
          <w:tab w:val="left" w:pos="345"/>
        </w:tabs>
      </w:pPr>
    </w:p>
    <w:p w:rsidR="005A39A3" w:rsidRPr="008677D3" w:rsidRDefault="005A39A3" w:rsidP="00567FAC">
      <w:pPr>
        <w:tabs>
          <w:tab w:val="left" w:pos="345"/>
        </w:tabs>
      </w:pPr>
    </w:p>
    <w:p w:rsidR="001936D2" w:rsidRPr="008677D3" w:rsidRDefault="001936D2" w:rsidP="00D459B0">
      <w:pPr>
        <w:pStyle w:val="AralkYok"/>
        <w:rPr>
          <w:rFonts w:cs="Times New Roman"/>
        </w:rPr>
      </w:pPr>
    </w:p>
    <w:p w:rsidR="00C600AF" w:rsidRPr="008677D3" w:rsidRDefault="009C7DB5" w:rsidP="00D459B0">
      <w:pPr>
        <w:pStyle w:val="AralkYok"/>
        <w:rPr>
          <w:rFonts w:cs="Times New Roman"/>
        </w:rPr>
      </w:pPr>
      <w:r w:rsidRPr="008677D3">
        <w:rPr>
          <w:rFonts w:cs="Times New Roman"/>
        </w:rPr>
        <w:t xml:space="preserve"> </w:t>
      </w:r>
      <w:r w:rsidR="00D459B0" w:rsidRPr="008677D3">
        <w:rPr>
          <w:rFonts w:cs="Times New Roman"/>
        </w:rPr>
        <w:t xml:space="preserve">  </w:t>
      </w:r>
      <w:r w:rsidR="005E2ED4" w:rsidRPr="008677D3">
        <w:rPr>
          <w:rFonts w:cs="Times New Roman"/>
        </w:rPr>
        <w:t>Prof. Dr.</w:t>
      </w:r>
      <w:r w:rsidR="003F2E55" w:rsidRPr="008677D3">
        <w:rPr>
          <w:rFonts w:cs="Times New Roman"/>
        </w:rPr>
        <w:t xml:space="preserve"> Ali Osman KURT</w:t>
      </w:r>
      <w:r w:rsidR="005E2ED4" w:rsidRPr="008677D3">
        <w:rPr>
          <w:rFonts w:cs="Times New Roman"/>
        </w:rPr>
        <w:tab/>
      </w:r>
      <w:r w:rsidR="005E2ED4" w:rsidRPr="008677D3">
        <w:rPr>
          <w:rFonts w:cs="Times New Roman"/>
        </w:rPr>
        <w:tab/>
      </w:r>
      <w:r w:rsidR="005E2ED4" w:rsidRPr="008677D3">
        <w:rPr>
          <w:rFonts w:cs="Times New Roman"/>
        </w:rPr>
        <w:tab/>
      </w:r>
      <w:r w:rsidR="005E2ED4" w:rsidRPr="008677D3">
        <w:rPr>
          <w:rFonts w:cs="Times New Roman"/>
        </w:rPr>
        <w:tab/>
        <w:t xml:space="preserve">       </w:t>
      </w:r>
      <w:r w:rsidR="00232855" w:rsidRPr="008677D3">
        <w:rPr>
          <w:rFonts w:cs="Times New Roman"/>
        </w:rPr>
        <w:t xml:space="preserve">   </w:t>
      </w:r>
      <w:r w:rsidR="00E64EEE" w:rsidRPr="008677D3">
        <w:rPr>
          <w:rFonts w:cs="Times New Roman"/>
        </w:rPr>
        <w:t xml:space="preserve">  Prof. </w:t>
      </w:r>
      <w:r w:rsidR="00C600AF" w:rsidRPr="008677D3">
        <w:rPr>
          <w:rFonts w:cs="Times New Roman"/>
        </w:rPr>
        <w:t xml:space="preserve">Dr. </w:t>
      </w:r>
      <w:r w:rsidR="00E64EEE" w:rsidRPr="008677D3">
        <w:rPr>
          <w:rFonts w:cs="Times New Roman"/>
        </w:rPr>
        <w:t>Mehmet Akif KİREÇCİ</w:t>
      </w:r>
    </w:p>
    <w:p w:rsidR="005E2ED4" w:rsidRPr="008677D3" w:rsidRDefault="00D459B0" w:rsidP="00D459B0">
      <w:pPr>
        <w:pStyle w:val="AralkYok"/>
        <w:rPr>
          <w:rFonts w:cs="Times New Roman"/>
        </w:rPr>
      </w:pPr>
      <w:r w:rsidRPr="008677D3">
        <w:t>İslami</w:t>
      </w:r>
      <w:r w:rsidR="003F2E55" w:rsidRPr="008677D3">
        <w:t xml:space="preserve"> İlimler Fakültesi Dekanı </w:t>
      </w:r>
      <w:r w:rsidR="005E2ED4" w:rsidRPr="008677D3">
        <w:t xml:space="preserve">                       </w:t>
      </w:r>
      <w:r w:rsidR="00047C39" w:rsidRPr="008677D3">
        <w:t xml:space="preserve">                </w:t>
      </w:r>
      <w:r w:rsidR="0098243E" w:rsidRPr="008677D3">
        <w:t xml:space="preserve"> </w:t>
      </w:r>
      <w:r w:rsidR="003F2E55" w:rsidRPr="008677D3">
        <w:t xml:space="preserve">   </w:t>
      </w:r>
      <w:r w:rsidR="00047C39" w:rsidRPr="008677D3">
        <w:t xml:space="preserve">Siyasal Bilgiler </w:t>
      </w:r>
      <w:r w:rsidR="005E2ED4" w:rsidRPr="008677D3">
        <w:t>Fakültesi Dekan V.</w:t>
      </w:r>
    </w:p>
    <w:p w:rsidR="005E2ED4" w:rsidRPr="008677D3" w:rsidRDefault="005E2ED4" w:rsidP="005E2ED4">
      <w:pPr>
        <w:tabs>
          <w:tab w:val="left" w:pos="7020"/>
        </w:tabs>
      </w:pPr>
    </w:p>
    <w:p w:rsidR="005E2ED4" w:rsidRPr="008677D3" w:rsidRDefault="005E2ED4" w:rsidP="005E2ED4">
      <w:pPr>
        <w:tabs>
          <w:tab w:val="left" w:pos="7020"/>
        </w:tabs>
      </w:pPr>
    </w:p>
    <w:p w:rsidR="00D11F3B" w:rsidRPr="008677D3" w:rsidRDefault="00D11F3B" w:rsidP="005E2ED4">
      <w:pPr>
        <w:tabs>
          <w:tab w:val="left" w:pos="7020"/>
        </w:tabs>
      </w:pPr>
    </w:p>
    <w:p w:rsidR="00E64EEE" w:rsidRPr="008677D3" w:rsidRDefault="00E64EEE" w:rsidP="009C7DB5">
      <w:pPr>
        <w:tabs>
          <w:tab w:val="left" w:pos="1530"/>
        </w:tabs>
      </w:pPr>
    </w:p>
    <w:p w:rsidR="005E2ED4" w:rsidRPr="008677D3" w:rsidRDefault="00896210" w:rsidP="00567FAC">
      <w:pPr>
        <w:tabs>
          <w:tab w:val="left" w:pos="5040"/>
        </w:tabs>
      </w:pPr>
      <w:r w:rsidRPr="008677D3">
        <w:t xml:space="preserve">   </w:t>
      </w:r>
      <w:r w:rsidR="00CF2A00" w:rsidRPr="008677D3">
        <w:t xml:space="preserve">     </w:t>
      </w:r>
      <w:r w:rsidRPr="008677D3">
        <w:t xml:space="preserve"> </w:t>
      </w:r>
      <w:r w:rsidR="00357F9F" w:rsidRPr="008677D3">
        <w:t>Prof. Dr.</w:t>
      </w:r>
      <w:r w:rsidR="00E64EEE" w:rsidRPr="008677D3">
        <w:t xml:space="preserve"> Mustafa </w:t>
      </w:r>
      <w:r w:rsidR="00ED3DF4" w:rsidRPr="008677D3">
        <w:t xml:space="preserve">ÇEVİK </w:t>
      </w:r>
      <w:r w:rsidR="001936D2" w:rsidRPr="008677D3">
        <w:t xml:space="preserve">                                                   </w:t>
      </w:r>
      <w:r w:rsidR="00966FE9" w:rsidRPr="008677D3">
        <w:t>Prof</w:t>
      </w:r>
      <w:r w:rsidRPr="008677D3">
        <w:t xml:space="preserve">. Dr. </w:t>
      </w:r>
      <w:r w:rsidR="00966FE9" w:rsidRPr="008677D3">
        <w:t>Bülent KENT</w:t>
      </w:r>
      <w:r w:rsidR="00567FAC" w:rsidRPr="008677D3">
        <w:t xml:space="preserve">                                               </w:t>
      </w:r>
    </w:p>
    <w:p w:rsidR="009133D7" w:rsidRPr="008677D3" w:rsidRDefault="005E2ED4" w:rsidP="00870155">
      <w:pPr>
        <w:tabs>
          <w:tab w:val="left" w:pos="5040"/>
        </w:tabs>
      </w:pPr>
      <w:r w:rsidRPr="008677D3">
        <w:t>Sosyal</w:t>
      </w:r>
      <w:r w:rsidR="00AA0A21" w:rsidRPr="008677D3">
        <w:t xml:space="preserve"> v</w:t>
      </w:r>
      <w:r w:rsidR="006F082B" w:rsidRPr="008677D3">
        <w:t>e Beşeri Bil. Fakültesi Dekan</w:t>
      </w:r>
      <w:r w:rsidR="00E64EEE" w:rsidRPr="008677D3">
        <w:t>ı</w:t>
      </w:r>
      <w:r w:rsidR="00567FAC" w:rsidRPr="008677D3">
        <w:tab/>
        <w:t xml:space="preserve">       </w:t>
      </w:r>
      <w:r w:rsidR="00047C39" w:rsidRPr="008677D3">
        <w:t xml:space="preserve"> </w:t>
      </w:r>
      <w:r w:rsidR="002F73F2" w:rsidRPr="008677D3">
        <w:t xml:space="preserve">         Hukuk Fakültesi Dekanı</w:t>
      </w:r>
    </w:p>
    <w:p w:rsidR="007872F9" w:rsidRPr="008677D3" w:rsidRDefault="007872F9" w:rsidP="00256B8E">
      <w:pPr>
        <w:tabs>
          <w:tab w:val="left" w:pos="-284"/>
          <w:tab w:val="left" w:pos="0"/>
        </w:tabs>
      </w:pPr>
    </w:p>
    <w:p w:rsidR="007872F9" w:rsidRPr="008677D3" w:rsidRDefault="007872F9" w:rsidP="00256B8E">
      <w:pPr>
        <w:tabs>
          <w:tab w:val="left" w:pos="-284"/>
          <w:tab w:val="left" w:pos="0"/>
        </w:tabs>
      </w:pPr>
    </w:p>
    <w:p w:rsidR="00EA78B4" w:rsidRPr="008677D3" w:rsidRDefault="00EA78B4" w:rsidP="00256B8E">
      <w:pPr>
        <w:tabs>
          <w:tab w:val="left" w:pos="-284"/>
          <w:tab w:val="left" w:pos="0"/>
        </w:tabs>
      </w:pPr>
    </w:p>
    <w:p w:rsidR="00EA78B4" w:rsidRPr="008677D3" w:rsidRDefault="00C87FD9" w:rsidP="00C87FD9">
      <w:pPr>
        <w:tabs>
          <w:tab w:val="left" w:pos="-284"/>
          <w:tab w:val="left" w:pos="0"/>
          <w:tab w:val="left" w:pos="1155"/>
        </w:tabs>
      </w:pPr>
      <w:r>
        <w:t xml:space="preserve">               (Görevli)</w:t>
      </w:r>
    </w:p>
    <w:p w:rsidR="00C0241D" w:rsidRPr="008677D3" w:rsidRDefault="00EA78B4" w:rsidP="00256B8E">
      <w:pPr>
        <w:tabs>
          <w:tab w:val="left" w:pos="-284"/>
          <w:tab w:val="left" w:pos="0"/>
        </w:tabs>
      </w:pPr>
      <w:r w:rsidRPr="008677D3">
        <w:t xml:space="preserve">        Prof. Dr. Ali GÜNEŞ                                                       </w:t>
      </w:r>
      <w:r w:rsidR="00256B8E" w:rsidRPr="008677D3">
        <w:t>Prof. Dr. Mehmet BARCA</w:t>
      </w:r>
    </w:p>
    <w:p w:rsidR="00256B8E" w:rsidRPr="008677D3" w:rsidRDefault="00CE1957" w:rsidP="00256B8E">
      <w:pPr>
        <w:tabs>
          <w:tab w:val="left" w:pos="709"/>
          <w:tab w:val="left" w:pos="5820"/>
        </w:tabs>
      </w:pPr>
      <w:r w:rsidRPr="008677D3">
        <w:t>Y</w:t>
      </w:r>
      <w:r w:rsidR="00EA78B4" w:rsidRPr="008677D3">
        <w:t>abancı Diller Fakültesi Dekanı</w:t>
      </w:r>
      <w:r w:rsidR="00C0241D" w:rsidRPr="008677D3">
        <w:t xml:space="preserve">                     </w:t>
      </w:r>
      <w:r w:rsidR="00567FAC" w:rsidRPr="008677D3">
        <w:t xml:space="preserve">      </w:t>
      </w:r>
      <w:r w:rsidR="00256B8E" w:rsidRPr="008677D3">
        <w:t xml:space="preserve">               </w:t>
      </w:r>
      <w:r w:rsidR="00567FAC" w:rsidRPr="008677D3">
        <w:t xml:space="preserve"> </w:t>
      </w:r>
      <w:r w:rsidR="00EA78B4" w:rsidRPr="008677D3">
        <w:t xml:space="preserve">   </w:t>
      </w:r>
      <w:r w:rsidR="00256B8E" w:rsidRPr="008677D3">
        <w:t>İletişim Fakültesi Dekan V.</w:t>
      </w:r>
    </w:p>
    <w:p w:rsidR="00256B8E" w:rsidRPr="008677D3" w:rsidRDefault="00256B8E" w:rsidP="00256B8E">
      <w:pPr>
        <w:tabs>
          <w:tab w:val="left" w:pos="709"/>
          <w:tab w:val="left" w:pos="5820"/>
        </w:tabs>
      </w:pPr>
    </w:p>
    <w:p w:rsidR="00256B8E" w:rsidRPr="008677D3" w:rsidRDefault="00357F9F" w:rsidP="00357F9F">
      <w:pPr>
        <w:tabs>
          <w:tab w:val="left" w:pos="5820"/>
        </w:tabs>
      </w:pPr>
      <w:r w:rsidRPr="008677D3">
        <w:tab/>
      </w:r>
    </w:p>
    <w:p w:rsidR="00966FE9" w:rsidRPr="008677D3" w:rsidRDefault="00B637B4" w:rsidP="005A47A0">
      <w:pPr>
        <w:tabs>
          <w:tab w:val="left" w:pos="1245"/>
          <w:tab w:val="left" w:pos="7110"/>
        </w:tabs>
      </w:pPr>
      <w:r w:rsidRPr="008677D3">
        <w:tab/>
      </w:r>
      <w:r w:rsidR="005A47A0" w:rsidRPr="008677D3">
        <w:t xml:space="preserve"> </w:t>
      </w:r>
    </w:p>
    <w:p w:rsidR="00AE3564" w:rsidRPr="008677D3" w:rsidRDefault="00AE3564" w:rsidP="005A47A0">
      <w:pPr>
        <w:tabs>
          <w:tab w:val="left" w:pos="1245"/>
          <w:tab w:val="left" w:pos="7110"/>
        </w:tabs>
      </w:pPr>
    </w:p>
    <w:p w:rsidR="00BB3761" w:rsidRDefault="00BB3761" w:rsidP="005A47A0">
      <w:pPr>
        <w:tabs>
          <w:tab w:val="left" w:pos="1245"/>
          <w:tab w:val="left" w:pos="7110"/>
        </w:tabs>
      </w:pPr>
    </w:p>
    <w:p w:rsidR="00C87FD9" w:rsidRDefault="00C87FD9" w:rsidP="005A47A0">
      <w:pPr>
        <w:tabs>
          <w:tab w:val="left" w:pos="1245"/>
          <w:tab w:val="left" w:pos="7110"/>
        </w:tabs>
      </w:pPr>
    </w:p>
    <w:p w:rsidR="00C87FD9" w:rsidRPr="008677D3" w:rsidRDefault="00C87FD9" w:rsidP="005A47A0">
      <w:pPr>
        <w:tabs>
          <w:tab w:val="left" w:pos="1245"/>
          <w:tab w:val="left" w:pos="7110"/>
        </w:tabs>
      </w:pPr>
    </w:p>
    <w:p w:rsidR="00BB3761" w:rsidRDefault="00BB3761" w:rsidP="005A47A0">
      <w:pPr>
        <w:tabs>
          <w:tab w:val="left" w:pos="1245"/>
          <w:tab w:val="left" w:pos="7110"/>
        </w:tabs>
      </w:pPr>
    </w:p>
    <w:p w:rsidR="00B718D2" w:rsidRPr="008677D3" w:rsidRDefault="00B718D2" w:rsidP="005A47A0">
      <w:pPr>
        <w:tabs>
          <w:tab w:val="left" w:pos="1245"/>
          <w:tab w:val="left" w:pos="7110"/>
        </w:tabs>
      </w:pPr>
    </w:p>
    <w:p w:rsidR="00256B8E" w:rsidRPr="008677D3" w:rsidRDefault="0077286C" w:rsidP="00567FAC">
      <w:pPr>
        <w:tabs>
          <w:tab w:val="left" w:pos="709"/>
          <w:tab w:val="left" w:pos="5820"/>
        </w:tabs>
      </w:pPr>
      <w:r w:rsidRPr="008677D3">
        <w:t xml:space="preserve">        </w:t>
      </w:r>
      <w:r w:rsidR="00966FE9" w:rsidRPr="008677D3">
        <w:t xml:space="preserve">     Prof. </w:t>
      </w:r>
      <w:r w:rsidR="00AA0A21" w:rsidRPr="008677D3">
        <w:t>Dr.</w:t>
      </w:r>
      <w:r w:rsidR="00966FE9" w:rsidRPr="008677D3">
        <w:t xml:space="preserve"> Şamil ÖÇAL</w:t>
      </w:r>
      <w:r w:rsidR="00256B8E" w:rsidRPr="008677D3">
        <w:t xml:space="preserve">           </w:t>
      </w:r>
      <w:r w:rsidRPr="008677D3">
        <w:t xml:space="preserve">                         </w:t>
      </w:r>
      <w:r w:rsidR="00896210" w:rsidRPr="008677D3">
        <w:t xml:space="preserve">   </w:t>
      </w:r>
      <w:r w:rsidR="00966FE9" w:rsidRPr="008677D3">
        <w:t xml:space="preserve">         </w:t>
      </w:r>
      <w:r w:rsidR="00260EA4" w:rsidRPr="008677D3">
        <w:t xml:space="preserve">    Prof</w:t>
      </w:r>
      <w:r w:rsidR="00256B8E" w:rsidRPr="008677D3">
        <w:t xml:space="preserve">. Dr. </w:t>
      </w:r>
      <w:r w:rsidR="00260EA4" w:rsidRPr="008677D3">
        <w:t>Çetin ÖNDER</w:t>
      </w:r>
    </w:p>
    <w:p w:rsidR="002135DA" w:rsidRPr="008677D3" w:rsidRDefault="00567FAC" w:rsidP="00567FAC">
      <w:pPr>
        <w:tabs>
          <w:tab w:val="left" w:pos="709"/>
          <w:tab w:val="left" w:pos="5820"/>
        </w:tabs>
      </w:pPr>
      <w:proofErr w:type="gramStart"/>
      <w:r w:rsidRPr="008677D3">
        <w:t xml:space="preserve">Hacı Bayram Veli İslami Arş. </w:t>
      </w:r>
      <w:proofErr w:type="gramEnd"/>
      <w:r w:rsidRPr="008677D3">
        <w:t xml:space="preserve">Ens. </w:t>
      </w:r>
      <w:r w:rsidR="00966FE9" w:rsidRPr="008677D3">
        <w:t>Müdürü</w:t>
      </w:r>
      <w:r w:rsidR="0077286C" w:rsidRPr="008677D3">
        <w:t xml:space="preserve">                 </w:t>
      </w:r>
      <w:r w:rsidR="00256B8E" w:rsidRPr="008677D3">
        <w:t xml:space="preserve">    </w:t>
      </w:r>
      <w:r w:rsidR="00966FE9" w:rsidRPr="008677D3">
        <w:t xml:space="preserve">  </w:t>
      </w:r>
      <w:r w:rsidR="00256B8E" w:rsidRPr="008677D3">
        <w:t xml:space="preserve">  Sosyal Bilimler Enstitüsü Müdürü                            </w:t>
      </w:r>
    </w:p>
    <w:p w:rsidR="002135DA" w:rsidRPr="008677D3" w:rsidRDefault="002135DA" w:rsidP="001E4B71">
      <w:pPr>
        <w:tabs>
          <w:tab w:val="left" w:pos="7020"/>
        </w:tabs>
      </w:pPr>
    </w:p>
    <w:p w:rsidR="00353FBD" w:rsidRPr="008677D3" w:rsidRDefault="00353FBD" w:rsidP="00260529">
      <w:pPr>
        <w:tabs>
          <w:tab w:val="left" w:pos="1545"/>
        </w:tabs>
      </w:pPr>
    </w:p>
    <w:p w:rsidR="00353FBD" w:rsidRPr="008677D3" w:rsidRDefault="00353FBD" w:rsidP="00260529">
      <w:pPr>
        <w:tabs>
          <w:tab w:val="left" w:pos="1545"/>
        </w:tabs>
      </w:pPr>
    </w:p>
    <w:p w:rsidR="00E30B03" w:rsidRPr="008677D3" w:rsidRDefault="00CE1957" w:rsidP="00CE1957">
      <w:pPr>
        <w:tabs>
          <w:tab w:val="left" w:pos="1140"/>
        </w:tabs>
      </w:pPr>
      <w:r w:rsidRPr="008677D3">
        <w:tab/>
      </w:r>
      <w:r w:rsidR="002504BF" w:rsidRPr="008677D3">
        <w:t xml:space="preserve"> </w:t>
      </w:r>
      <w:r w:rsidRPr="008677D3">
        <w:t xml:space="preserve">                                                                                          </w:t>
      </w:r>
    </w:p>
    <w:p w:rsidR="002135DA" w:rsidRPr="008677D3" w:rsidRDefault="006C78BB" w:rsidP="00567FAC">
      <w:pPr>
        <w:tabs>
          <w:tab w:val="left" w:pos="6015"/>
        </w:tabs>
      </w:pPr>
      <w:r w:rsidRPr="008677D3">
        <w:t xml:space="preserve"> </w:t>
      </w:r>
      <w:r w:rsidR="00F215D4" w:rsidRPr="008677D3">
        <w:t xml:space="preserve"> </w:t>
      </w:r>
      <w:r w:rsidR="00D50BCF" w:rsidRPr="008677D3">
        <w:t xml:space="preserve">   </w:t>
      </w:r>
      <w:r w:rsidR="00665D4D" w:rsidRPr="008677D3">
        <w:t xml:space="preserve">       </w:t>
      </w:r>
      <w:r w:rsidR="00D50BCF" w:rsidRPr="008677D3">
        <w:t xml:space="preserve"> </w:t>
      </w:r>
      <w:r w:rsidR="008350EE" w:rsidRPr="008677D3">
        <w:t xml:space="preserve">Prof. </w:t>
      </w:r>
      <w:r w:rsidR="00D50BCF" w:rsidRPr="008677D3">
        <w:t>Dr.</w:t>
      </w:r>
      <w:r w:rsidR="008350EE" w:rsidRPr="008677D3">
        <w:t xml:space="preserve"> Enver ARPA</w:t>
      </w:r>
      <w:r w:rsidR="00567FAC" w:rsidRPr="008677D3">
        <w:t xml:space="preserve">    </w:t>
      </w:r>
      <w:r w:rsidRPr="008677D3">
        <w:t xml:space="preserve">                       </w:t>
      </w:r>
      <w:r w:rsidR="00256B8E" w:rsidRPr="008677D3">
        <w:t xml:space="preserve"> </w:t>
      </w:r>
      <w:r w:rsidR="00F6061A" w:rsidRPr="008677D3">
        <w:t xml:space="preserve">         </w:t>
      </w:r>
      <w:r w:rsidR="006136D2" w:rsidRPr="008677D3">
        <w:t xml:space="preserve"> </w:t>
      </w:r>
      <w:r w:rsidR="008350EE" w:rsidRPr="008677D3">
        <w:t xml:space="preserve">      </w:t>
      </w:r>
      <w:r w:rsidR="00665D4D" w:rsidRPr="008677D3">
        <w:t xml:space="preserve"> </w:t>
      </w:r>
      <w:r w:rsidR="00256B8E" w:rsidRPr="008677D3">
        <w:t xml:space="preserve">Dr. </w:t>
      </w:r>
      <w:proofErr w:type="spellStart"/>
      <w:r w:rsidR="00256B8E" w:rsidRPr="008677D3">
        <w:t>Öğr</w:t>
      </w:r>
      <w:proofErr w:type="spellEnd"/>
      <w:r w:rsidR="00315879" w:rsidRPr="008677D3">
        <w:t>.</w:t>
      </w:r>
      <w:r w:rsidR="00256B8E" w:rsidRPr="008677D3">
        <w:t xml:space="preserve"> Üyesi Resul YALÇIN</w:t>
      </w:r>
      <w:r w:rsidR="00567FAC" w:rsidRPr="008677D3">
        <w:t xml:space="preserve">                             </w:t>
      </w:r>
      <w:r w:rsidR="002135DA" w:rsidRPr="008677D3">
        <w:t xml:space="preserve">Doğu ve </w:t>
      </w:r>
      <w:r w:rsidR="002D6373" w:rsidRPr="008677D3">
        <w:t>Af</w:t>
      </w:r>
      <w:r w:rsidR="00B71AB5" w:rsidRPr="008677D3">
        <w:t xml:space="preserve">rika Araştırmaları Ens. </w:t>
      </w:r>
      <w:r w:rsidR="003E3B6B" w:rsidRPr="008677D3">
        <w:t>Müdür</w:t>
      </w:r>
      <w:r w:rsidR="00665D4D" w:rsidRPr="008677D3">
        <w:t>ü</w:t>
      </w:r>
      <w:r w:rsidR="003E3B6B" w:rsidRPr="008677D3">
        <w:t xml:space="preserve"> </w:t>
      </w:r>
      <w:r w:rsidR="00F6061A" w:rsidRPr="008677D3">
        <w:t xml:space="preserve">               </w:t>
      </w:r>
      <w:r w:rsidRPr="008677D3">
        <w:t xml:space="preserve">  </w:t>
      </w:r>
      <w:r w:rsidR="00256B8E" w:rsidRPr="008677D3">
        <w:t xml:space="preserve">Batı Dünyası </w:t>
      </w:r>
      <w:proofErr w:type="spellStart"/>
      <w:r w:rsidR="00256B8E" w:rsidRPr="008677D3">
        <w:t>Araş</w:t>
      </w:r>
      <w:proofErr w:type="spellEnd"/>
      <w:r w:rsidR="00256B8E" w:rsidRPr="008677D3">
        <w:t xml:space="preserve">. Enstitüsü Müdürü  </w:t>
      </w:r>
    </w:p>
    <w:p w:rsidR="002135DA" w:rsidRPr="008677D3" w:rsidRDefault="002135DA" w:rsidP="002135DA">
      <w:pPr>
        <w:tabs>
          <w:tab w:val="left" w:pos="7020"/>
        </w:tabs>
      </w:pPr>
    </w:p>
    <w:p w:rsidR="002135DA" w:rsidRPr="008677D3" w:rsidRDefault="002135DA" w:rsidP="002135DA">
      <w:pPr>
        <w:tabs>
          <w:tab w:val="left" w:pos="7020"/>
        </w:tabs>
      </w:pPr>
    </w:p>
    <w:p w:rsidR="001279A9" w:rsidRPr="008677D3" w:rsidRDefault="001279A9" w:rsidP="006417F7">
      <w:pPr>
        <w:tabs>
          <w:tab w:val="left" w:pos="1575"/>
          <w:tab w:val="left" w:pos="7020"/>
        </w:tabs>
      </w:pPr>
    </w:p>
    <w:p w:rsidR="002135DA" w:rsidRPr="008677D3" w:rsidRDefault="00465346" w:rsidP="00311E29">
      <w:pPr>
        <w:tabs>
          <w:tab w:val="left" w:pos="6660"/>
        </w:tabs>
      </w:pPr>
      <w:r w:rsidRPr="008677D3">
        <w:t xml:space="preserve">           </w:t>
      </w:r>
      <w:r w:rsidR="00321061" w:rsidRPr="008677D3">
        <w:t xml:space="preserve">          </w:t>
      </w:r>
      <w:r w:rsidR="006417F7" w:rsidRPr="008677D3">
        <w:t xml:space="preserve"> </w:t>
      </w:r>
      <w:r w:rsidR="00311E29" w:rsidRPr="008677D3">
        <w:tab/>
      </w:r>
    </w:p>
    <w:p w:rsidR="00256B8E" w:rsidRPr="008677D3" w:rsidRDefault="001D7D68" w:rsidP="00256B8E">
      <w:pPr>
        <w:tabs>
          <w:tab w:val="left" w:pos="5760"/>
        </w:tabs>
      </w:pPr>
      <w:r w:rsidRPr="008677D3">
        <w:t xml:space="preserve"> </w:t>
      </w:r>
      <w:r w:rsidR="002D6373" w:rsidRPr="008677D3">
        <w:t xml:space="preserve">   </w:t>
      </w:r>
      <w:r w:rsidR="00315879" w:rsidRPr="008677D3">
        <w:t xml:space="preserve">  </w:t>
      </w:r>
      <w:r w:rsidR="00A16E27" w:rsidRPr="008677D3">
        <w:t xml:space="preserve">    </w:t>
      </w:r>
      <w:r w:rsidR="00D50BCF" w:rsidRPr="008677D3">
        <w:t xml:space="preserve">  Doç. Dr. Meryem </w:t>
      </w:r>
      <w:proofErr w:type="gramStart"/>
      <w:r w:rsidR="00D50BCF" w:rsidRPr="008677D3">
        <w:t>HAKİM</w:t>
      </w:r>
      <w:proofErr w:type="gramEnd"/>
      <w:r w:rsidR="00F6061A" w:rsidRPr="008677D3">
        <w:t xml:space="preserve">  </w:t>
      </w:r>
      <w:r w:rsidR="00D50BCF" w:rsidRPr="008677D3">
        <w:t xml:space="preserve">                                          </w:t>
      </w:r>
      <w:proofErr w:type="spellStart"/>
      <w:r w:rsidR="00256B8E" w:rsidRPr="008677D3">
        <w:t>Öğr</w:t>
      </w:r>
      <w:proofErr w:type="spellEnd"/>
      <w:r w:rsidR="00256B8E" w:rsidRPr="008677D3">
        <w:t xml:space="preserve">. Gör. </w:t>
      </w:r>
      <w:proofErr w:type="spellStart"/>
      <w:r w:rsidR="00256B8E" w:rsidRPr="008677D3">
        <w:t>Nevfel</w:t>
      </w:r>
      <w:proofErr w:type="spellEnd"/>
      <w:r w:rsidR="00256B8E" w:rsidRPr="008677D3">
        <w:t xml:space="preserve"> BAYTAR</w:t>
      </w:r>
    </w:p>
    <w:p w:rsidR="00256B8E" w:rsidRPr="008677D3" w:rsidRDefault="00256B8E" w:rsidP="00256B8E">
      <w:pPr>
        <w:tabs>
          <w:tab w:val="left" w:pos="5760"/>
        </w:tabs>
      </w:pPr>
      <w:r w:rsidRPr="008677D3">
        <w:t>Türk Düny</w:t>
      </w:r>
      <w:r w:rsidR="00F6061A" w:rsidRPr="008677D3">
        <w:t>as</w:t>
      </w:r>
      <w:r w:rsidR="009C7DB5" w:rsidRPr="008677D3">
        <w:t>ı Araştırmaları Enstitü Müdürü</w:t>
      </w:r>
      <w:r w:rsidR="00F6061A" w:rsidRPr="008677D3">
        <w:t xml:space="preserve">                   </w:t>
      </w:r>
      <w:r w:rsidR="009C7DB5" w:rsidRPr="008677D3">
        <w:t xml:space="preserve"> </w:t>
      </w:r>
      <w:r w:rsidRPr="008677D3">
        <w:t>Yabancı Diller Yüksekokul Müdürü</w:t>
      </w:r>
    </w:p>
    <w:p w:rsidR="00567FAC" w:rsidRPr="008677D3" w:rsidRDefault="00256B8E" w:rsidP="00256B8E">
      <w:pPr>
        <w:tabs>
          <w:tab w:val="left" w:pos="5760"/>
        </w:tabs>
      </w:pPr>
      <w:r w:rsidRPr="008677D3">
        <w:t xml:space="preserve">                                                                               </w:t>
      </w:r>
    </w:p>
    <w:p w:rsidR="00567FAC" w:rsidRPr="008677D3" w:rsidRDefault="00567FAC" w:rsidP="00567FAC">
      <w:pPr>
        <w:pStyle w:val="AralkYok"/>
        <w:tabs>
          <w:tab w:val="left" w:pos="5115"/>
        </w:tabs>
        <w:rPr>
          <w:rFonts w:cs="Times New Roman"/>
        </w:rPr>
      </w:pPr>
    </w:p>
    <w:p w:rsidR="00567FAC" w:rsidRPr="008677D3" w:rsidRDefault="00567FAC" w:rsidP="00567FAC">
      <w:pPr>
        <w:pStyle w:val="AralkYok"/>
        <w:tabs>
          <w:tab w:val="left" w:pos="5115"/>
        </w:tabs>
        <w:rPr>
          <w:rFonts w:cs="Times New Roman"/>
        </w:rPr>
      </w:pPr>
    </w:p>
    <w:p w:rsidR="00256B8E" w:rsidRPr="008677D3" w:rsidRDefault="00321061" w:rsidP="00ED3C0D">
      <w:pPr>
        <w:pStyle w:val="AralkYok"/>
        <w:tabs>
          <w:tab w:val="left" w:pos="6555"/>
        </w:tabs>
        <w:rPr>
          <w:rFonts w:cs="Times New Roman"/>
        </w:rPr>
      </w:pPr>
      <w:r w:rsidRPr="008677D3">
        <w:rPr>
          <w:rFonts w:cs="Times New Roman"/>
        </w:rPr>
        <w:t xml:space="preserve"> </w:t>
      </w:r>
      <w:r w:rsidR="00ED3C0D" w:rsidRPr="008677D3">
        <w:rPr>
          <w:rFonts w:cs="Times New Roman"/>
        </w:rPr>
        <w:t xml:space="preserve">   </w:t>
      </w:r>
      <w:r w:rsidR="00E64EEE" w:rsidRPr="008677D3">
        <w:rPr>
          <w:rFonts w:cs="Times New Roman"/>
        </w:rPr>
        <w:t xml:space="preserve">            </w:t>
      </w:r>
      <w:r w:rsidR="00ED3C0D" w:rsidRPr="008677D3">
        <w:rPr>
          <w:rFonts w:cs="Times New Roman"/>
        </w:rPr>
        <w:tab/>
      </w:r>
      <w:r w:rsidR="00E64EEE" w:rsidRPr="008677D3">
        <w:rPr>
          <w:rFonts w:cs="Times New Roman"/>
        </w:rPr>
        <w:t xml:space="preserve">       </w:t>
      </w:r>
    </w:p>
    <w:p w:rsidR="00256B8E" w:rsidRPr="008677D3" w:rsidRDefault="00256B8E" w:rsidP="00256B8E">
      <w:pPr>
        <w:pStyle w:val="AralkYok"/>
        <w:tabs>
          <w:tab w:val="left" w:pos="5115"/>
        </w:tabs>
        <w:rPr>
          <w:rFonts w:cs="Times New Roman"/>
        </w:rPr>
      </w:pPr>
      <w:r w:rsidRPr="008677D3">
        <w:rPr>
          <w:rFonts w:cs="Times New Roman"/>
        </w:rPr>
        <w:t>Prof. Dr. Mehmet Emin BİLGE</w:t>
      </w:r>
      <w:r w:rsidR="00567FAC" w:rsidRPr="008677D3">
        <w:rPr>
          <w:rFonts w:cs="Times New Roman"/>
        </w:rPr>
        <w:t xml:space="preserve">                 </w:t>
      </w:r>
      <w:r w:rsidR="00D45906" w:rsidRPr="008677D3">
        <w:rPr>
          <w:rFonts w:cs="Times New Roman"/>
        </w:rPr>
        <w:t xml:space="preserve">                           </w:t>
      </w:r>
      <w:r w:rsidRPr="008677D3">
        <w:rPr>
          <w:rFonts w:cs="Times New Roman"/>
        </w:rPr>
        <w:t xml:space="preserve">  </w:t>
      </w:r>
      <w:r w:rsidR="005C1741" w:rsidRPr="008677D3">
        <w:rPr>
          <w:rFonts w:cs="Times New Roman"/>
        </w:rPr>
        <w:t xml:space="preserve">   </w:t>
      </w:r>
      <w:r w:rsidR="00292A78" w:rsidRPr="008677D3">
        <w:rPr>
          <w:rFonts w:cs="Times New Roman"/>
        </w:rPr>
        <w:t xml:space="preserve"> </w:t>
      </w:r>
      <w:r w:rsidR="005B5B41" w:rsidRPr="008677D3">
        <w:rPr>
          <w:rFonts w:cs="Times New Roman"/>
        </w:rPr>
        <w:t xml:space="preserve">  </w:t>
      </w:r>
    </w:p>
    <w:p w:rsidR="00256B8E" w:rsidRPr="008677D3" w:rsidRDefault="00256B8E" w:rsidP="00256B8E">
      <w:pPr>
        <w:pStyle w:val="AralkYok"/>
        <w:tabs>
          <w:tab w:val="left" w:pos="5115"/>
        </w:tabs>
        <w:rPr>
          <w:rFonts w:cs="Times New Roman"/>
        </w:rPr>
      </w:pPr>
      <w:r w:rsidRPr="008677D3">
        <w:rPr>
          <w:rFonts w:cs="Times New Roman"/>
        </w:rPr>
        <w:t xml:space="preserve">  </w:t>
      </w:r>
      <w:r w:rsidR="0077286C" w:rsidRPr="008677D3">
        <w:rPr>
          <w:rFonts w:cs="Times New Roman"/>
        </w:rPr>
        <w:t xml:space="preserve"> </w:t>
      </w:r>
      <w:r w:rsidR="00292A78" w:rsidRPr="008677D3">
        <w:rPr>
          <w:rFonts w:cs="Times New Roman"/>
        </w:rPr>
        <w:t xml:space="preserve"> </w:t>
      </w:r>
      <w:r w:rsidRPr="008677D3">
        <w:rPr>
          <w:rFonts w:cs="Times New Roman"/>
        </w:rPr>
        <w:t xml:space="preserve">Hukuk Fakültesi Temsilcisi              </w:t>
      </w:r>
      <w:r w:rsidR="00292A78" w:rsidRPr="008677D3">
        <w:rPr>
          <w:rFonts w:cs="Times New Roman"/>
        </w:rPr>
        <w:t xml:space="preserve">                               </w:t>
      </w:r>
      <w:r w:rsidRPr="008677D3">
        <w:rPr>
          <w:rFonts w:cs="Times New Roman"/>
        </w:rPr>
        <w:t xml:space="preserve">Siyasal Bilgiler Fakültesi Temsilcisi                                     </w:t>
      </w:r>
    </w:p>
    <w:p w:rsidR="007872F9" w:rsidRPr="008677D3" w:rsidRDefault="007872F9" w:rsidP="00567FAC">
      <w:pPr>
        <w:pStyle w:val="AralkYok"/>
        <w:tabs>
          <w:tab w:val="left" w:pos="6075"/>
        </w:tabs>
        <w:rPr>
          <w:rFonts w:cs="Times New Roman"/>
        </w:rPr>
      </w:pPr>
    </w:p>
    <w:p w:rsidR="005A39A3" w:rsidRPr="008677D3" w:rsidRDefault="005A39A3" w:rsidP="001E4B71">
      <w:pPr>
        <w:pStyle w:val="AralkYok"/>
        <w:tabs>
          <w:tab w:val="left" w:pos="5115"/>
        </w:tabs>
      </w:pPr>
    </w:p>
    <w:p w:rsidR="005A39A3" w:rsidRPr="008677D3" w:rsidRDefault="005A39A3" w:rsidP="001E4B71">
      <w:pPr>
        <w:pStyle w:val="AralkYok"/>
        <w:tabs>
          <w:tab w:val="left" w:pos="5115"/>
        </w:tabs>
      </w:pPr>
    </w:p>
    <w:p w:rsidR="005A39A3" w:rsidRPr="008677D3" w:rsidRDefault="00C600AF" w:rsidP="00C600AF">
      <w:pPr>
        <w:pStyle w:val="AralkYok"/>
        <w:tabs>
          <w:tab w:val="left" w:pos="6975"/>
        </w:tabs>
      </w:pPr>
      <w:r w:rsidRPr="008677D3">
        <w:tab/>
      </w:r>
    </w:p>
    <w:p w:rsidR="001E4B71" w:rsidRPr="008677D3" w:rsidRDefault="00E64EEE" w:rsidP="001E4B71">
      <w:pPr>
        <w:pStyle w:val="AralkYok"/>
        <w:tabs>
          <w:tab w:val="left" w:pos="5115"/>
        </w:tabs>
        <w:rPr>
          <w:rFonts w:cs="Times New Roman"/>
        </w:rPr>
      </w:pPr>
      <w:r w:rsidRPr="008677D3">
        <w:t xml:space="preserve">           Prof. Dr. Mustafa ÇEVİK</w:t>
      </w:r>
      <w:r w:rsidR="00357F9F" w:rsidRPr="008677D3">
        <w:t xml:space="preserve">                          </w:t>
      </w:r>
      <w:r w:rsidR="00825341" w:rsidRPr="008677D3">
        <w:rPr>
          <w:rFonts w:cs="Times New Roman"/>
        </w:rPr>
        <w:t xml:space="preserve">   </w:t>
      </w:r>
      <w:r w:rsidR="00357F9F" w:rsidRPr="008677D3">
        <w:rPr>
          <w:rFonts w:cs="Times New Roman"/>
        </w:rPr>
        <w:t xml:space="preserve">          </w:t>
      </w:r>
      <w:r w:rsidR="009C7DB5" w:rsidRPr="008677D3">
        <w:rPr>
          <w:rFonts w:cs="Times New Roman"/>
        </w:rPr>
        <w:t xml:space="preserve">         </w:t>
      </w:r>
      <w:r w:rsidR="00256B8E" w:rsidRPr="008677D3">
        <w:rPr>
          <w:rFonts w:cs="Times New Roman"/>
        </w:rPr>
        <w:t>Prof. Dr. Ejder OKUMUŞ</w:t>
      </w:r>
      <w:r w:rsidR="005141A7" w:rsidRPr="008677D3">
        <w:rPr>
          <w:rFonts w:cs="Times New Roman"/>
        </w:rPr>
        <w:t xml:space="preserve">          </w:t>
      </w:r>
    </w:p>
    <w:p w:rsidR="001C2B77" w:rsidRPr="008677D3" w:rsidRDefault="001E4B71" w:rsidP="006417F7">
      <w:pPr>
        <w:pStyle w:val="AralkYok"/>
        <w:tabs>
          <w:tab w:val="left" w:pos="5115"/>
        </w:tabs>
        <w:rPr>
          <w:rFonts w:cs="Times New Roman"/>
        </w:rPr>
      </w:pPr>
      <w:r w:rsidRPr="008677D3">
        <w:rPr>
          <w:rFonts w:cs="Times New Roman"/>
        </w:rPr>
        <w:t xml:space="preserve">Sosyal ve </w:t>
      </w:r>
      <w:r w:rsidR="00C600AF" w:rsidRPr="008677D3">
        <w:rPr>
          <w:rFonts w:cs="Times New Roman"/>
        </w:rPr>
        <w:t>Beşeri Bil. Fakültesi Temsilcisi</w:t>
      </w:r>
      <w:r w:rsidR="002135DA" w:rsidRPr="008677D3">
        <w:rPr>
          <w:rFonts w:cs="Times New Roman"/>
        </w:rPr>
        <w:t xml:space="preserve">                         </w:t>
      </w:r>
      <w:r w:rsidR="00C600AF" w:rsidRPr="008677D3">
        <w:rPr>
          <w:rFonts w:cs="Times New Roman"/>
        </w:rPr>
        <w:t xml:space="preserve">       </w:t>
      </w:r>
      <w:r w:rsidR="00256B8E" w:rsidRPr="008677D3">
        <w:rPr>
          <w:rFonts w:cs="Times New Roman"/>
        </w:rPr>
        <w:t xml:space="preserve">Dini İlimler Fakültesi Temsilcisi                                        </w:t>
      </w:r>
    </w:p>
    <w:p w:rsidR="00E33A3B" w:rsidRPr="008677D3" w:rsidRDefault="00E33A3B" w:rsidP="005E6F2F">
      <w:pPr>
        <w:pStyle w:val="AralkYok"/>
        <w:tabs>
          <w:tab w:val="left" w:pos="6930"/>
        </w:tabs>
        <w:rPr>
          <w:rFonts w:cs="Times New Roman"/>
        </w:rPr>
      </w:pPr>
    </w:p>
    <w:p w:rsidR="00E64EEE" w:rsidRPr="008677D3" w:rsidRDefault="00E64EEE" w:rsidP="005E6F2F">
      <w:pPr>
        <w:pStyle w:val="AralkYok"/>
        <w:tabs>
          <w:tab w:val="left" w:pos="6930"/>
        </w:tabs>
        <w:rPr>
          <w:rFonts w:cs="Times New Roman"/>
        </w:rPr>
      </w:pPr>
    </w:p>
    <w:p w:rsidR="00E64EEE" w:rsidRPr="008677D3" w:rsidRDefault="00E64EEE" w:rsidP="005E6F2F">
      <w:pPr>
        <w:pStyle w:val="AralkYok"/>
        <w:tabs>
          <w:tab w:val="left" w:pos="6930"/>
        </w:tabs>
        <w:rPr>
          <w:rFonts w:cs="Times New Roman"/>
        </w:rPr>
      </w:pPr>
    </w:p>
    <w:p w:rsidR="00A27781" w:rsidRPr="008677D3" w:rsidRDefault="00805F29" w:rsidP="00805F29">
      <w:pPr>
        <w:pStyle w:val="AralkYok"/>
        <w:tabs>
          <w:tab w:val="left" w:pos="1050"/>
        </w:tabs>
        <w:rPr>
          <w:rFonts w:cs="Times New Roman"/>
        </w:rPr>
      </w:pPr>
      <w:r w:rsidRPr="008677D3">
        <w:rPr>
          <w:rFonts w:cs="Times New Roman"/>
        </w:rPr>
        <w:tab/>
      </w:r>
    </w:p>
    <w:p w:rsidR="00256B8E" w:rsidRPr="008677D3" w:rsidRDefault="00256B8E" w:rsidP="00256B8E">
      <w:pPr>
        <w:pStyle w:val="AralkYok"/>
        <w:tabs>
          <w:tab w:val="left" w:pos="708"/>
          <w:tab w:val="left" w:pos="1416"/>
          <w:tab w:val="left" w:pos="2124"/>
          <w:tab w:val="left" w:pos="2832"/>
          <w:tab w:val="left" w:pos="5655"/>
        </w:tabs>
        <w:rPr>
          <w:rFonts w:cs="Times New Roman"/>
        </w:rPr>
      </w:pPr>
      <w:r w:rsidRPr="008677D3">
        <w:rPr>
          <w:rFonts w:cs="Times New Roman"/>
        </w:rPr>
        <w:t xml:space="preserve">  </w:t>
      </w:r>
      <w:r w:rsidR="00567FAC" w:rsidRPr="008677D3">
        <w:rPr>
          <w:rFonts w:cs="Times New Roman"/>
        </w:rPr>
        <w:t xml:space="preserve">Doç. Dr. </w:t>
      </w:r>
      <w:r w:rsidR="00B42DB0" w:rsidRPr="008677D3">
        <w:rPr>
          <w:rFonts w:cs="Times New Roman"/>
        </w:rPr>
        <w:t>Mine ÖZYURT KILIÇ</w:t>
      </w:r>
    </w:p>
    <w:p w:rsidR="00567FAC" w:rsidRPr="008677D3" w:rsidRDefault="00567FAC" w:rsidP="00256B8E">
      <w:pPr>
        <w:pStyle w:val="AralkYok"/>
        <w:tabs>
          <w:tab w:val="left" w:pos="708"/>
          <w:tab w:val="left" w:pos="1416"/>
          <w:tab w:val="left" w:pos="2124"/>
          <w:tab w:val="left" w:pos="2832"/>
          <w:tab w:val="left" w:pos="5655"/>
        </w:tabs>
        <w:rPr>
          <w:rFonts w:cs="Times New Roman"/>
        </w:rPr>
      </w:pPr>
      <w:r w:rsidRPr="008677D3">
        <w:rPr>
          <w:rFonts w:cs="Times New Roman"/>
        </w:rPr>
        <w:t>Yabancı Diller Fakültesi Temsilcisi</w:t>
      </w:r>
      <w:r w:rsidR="00357F9F" w:rsidRPr="008677D3">
        <w:rPr>
          <w:rFonts w:cs="Times New Roman"/>
        </w:rPr>
        <w:t xml:space="preserve">   </w:t>
      </w:r>
    </w:p>
    <w:p w:rsidR="007872F9" w:rsidRPr="008677D3" w:rsidRDefault="007872F9" w:rsidP="00567FAC">
      <w:pPr>
        <w:pStyle w:val="AralkYok"/>
        <w:tabs>
          <w:tab w:val="left" w:pos="1380"/>
          <w:tab w:val="left" w:pos="5655"/>
        </w:tabs>
        <w:rPr>
          <w:rFonts w:cs="Times New Roman"/>
        </w:rPr>
      </w:pPr>
    </w:p>
    <w:p w:rsidR="00B637B4" w:rsidRPr="008677D3" w:rsidRDefault="00B637B4" w:rsidP="00567FAC">
      <w:pPr>
        <w:pStyle w:val="AralkYok"/>
        <w:tabs>
          <w:tab w:val="left" w:pos="1380"/>
          <w:tab w:val="left" w:pos="5655"/>
        </w:tabs>
        <w:rPr>
          <w:rFonts w:cs="Times New Roman"/>
        </w:rPr>
      </w:pPr>
    </w:p>
    <w:p w:rsidR="005A47A0" w:rsidRPr="008677D3" w:rsidRDefault="005A47A0" w:rsidP="00567FAC">
      <w:pPr>
        <w:pStyle w:val="AralkYok"/>
        <w:tabs>
          <w:tab w:val="left" w:pos="1380"/>
          <w:tab w:val="left" w:pos="5655"/>
        </w:tabs>
        <w:rPr>
          <w:rFonts w:cs="Times New Roman"/>
        </w:rPr>
      </w:pPr>
    </w:p>
    <w:p w:rsidR="005A47A0" w:rsidRPr="008677D3" w:rsidRDefault="005A47A0" w:rsidP="00567FAC">
      <w:pPr>
        <w:pStyle w:val="AralkYok"/>
        <w:tabs>
          <w:tab w:val="left" w:pos="1380"/>
          <w:tab w:val="left" w:pos="5655"/>
        </w:tabs>
        <w:rPr>
          <w:rFonts w:cs="Times New Roman"/>
        </w:rPr>
      </w:pPr>
    </w:p>
    <w:p w:rsidR="005F1A2E" w:rsidRPr="008677D3" w:rsidRDefault="00C37955" w:rsidP="0040353A">
      <w:pPr>
        <w:pStyle w:val="Standard"/>
        <w:jc w:val="center"/>
      </w:pPr>
      <w:r w:rsidRPr="008677D3">
        <w:t xml:space="preserve"> </w:t>
      </w:r>
      <w:r w:rsidR="005A43D9" w:rsidRPr="008677D3">
        <w:t xml:space="preserve"> </w:t>
      </w:r>
      <w:r w:rsidRPr="008677D3">
        <w:t xml:space="preserve">   </w:t>
      </w:r>
      <w:r w:rsidR="00A16E27" w:rsidRPr="008677D3">
        <w:t>Saim DURMUŞ</w:t>
      </w:r>
    </w:p>
    <w:p w:rsidR="005F1A2E" w:rsidRPr="008677D3" w:rsidRDefault="0040353A" w:rsidP="0040353A">
      <w:pPr>
        <w:pStyle w:val="Standard"/>
        <w:ind w:firstLine="708"/>
      </w:pPr>
      <w:r w:rsidRPr="008677D3">
        <w:t xml:space="preserve">                                                   </w:t>
      </w:r>
      <w:r w:rsidR="00D62AB3" w:rsidRPr="008677D3">
        <w:t xml:space="preserve"> </w:t>
      </w:r>
      <w:r w:rsidR="00A16E27" w:rsidRPr="008677D3">
        <w:t xml:space="preserve">  </w:t>
      </w:r>
      <w:r w:rsidR="005F1A2E" w:rsidRPr="008677D3">
        <w:t>Genel Sekreter</w:t>
      </w:r>
      <w:r w:rsidRPr="008677D3">
        <w:t xml:space="preserve"> </w:t>
      </w:r>
    </w:p>
    <w:p w:rsidR="005F1A2E" w:rsidRPr="008677D3" w:rsidRDefault="0040353A" w:rsidP="0040353A">
      <w:pPr>
        <w:pStyle w:val="Standard"/>
        <w:sectPr w:rsidR="005F1A2E" w:rsidRPr="008677D3"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8677D3">
        <w:t xml:space="preserve">                                   </w:t>
      </w:r>
      <w:r w:rsidR="00BF3011" w:rsidRPr="008677D3">
        <w:t xml:space="preserve">                               </w:t>
      </w:r>
      <w:r w:rsidR="005D52F0" w:rsidRPr="008677D3">
        <w:t xml:space="preserve"> </w:t>
      </w:r>
      <w:r w:rsidR="00B71AB5" w:rsidRPr="008677D3">
        <w:t xml:space="preserve"> </w:t>
      </w:r>
      <w:r w:rsidR="006F082B" w:rsidRPr="008677D3">
        <w:t xml:space="preserve"> </w:t>
      </w:r>
      <w:r w:rsidR="00B20253" w:rsidRPr="008677D3">
        <w:t>(Raportör)</w:t>
      </w:r>
    </w:p>
    <w:p w:rsidR="00F57DF6" w:rsidRPr="008677D3" w:rsidRDefault="00F57DF6" w:rsidP="00F57DF6">
      <w:pPr>
        <w:pStyle w:val="Standard"/>
        <w:ind w:firstLine="709"/>
        <w:jc w:val="both"/>
      </w:pPr>
      <w:r w:rsidRPr="008677D3">
        <w:t xml:space="preserve">Ankara Sosyal Bilimler Üniversitesi Senatosu, Prof. Dr. Mehmet BARCA başkanlığında Rektörlük Toplantı Salonunda 23 Temmuz 2019 tarihinde saat </w:t>
      </w:r>
      <w:proofErr w:type="gramStart"/>
      <w:r w:rsidRPr="008677D3">
        <w:t>16:00’da</w:t>
      </w:r>
      <w:proofErr w:type="gramEnd"/>
      <w:r w:rsidRPr="008677D3">
        <w:t xml:space="preserve"> toplandı. Gündem maddelerinin görüşülmesine geçilerek aşağıda yazılı kararlar alındı.</w:t>
      </w:r>
    </w:p>
    <w:p w:rsidR="00F57DF6" w:rsidRPr="008677D3" w:rsidRDefault="00F57DF6" w:rsidP="00F57DF6">
      <w:pPr>
        <w:pStyle w:val="Standard"/>
        <w:ind w:firstLine="709"/>
        <w:jc w:val="both"/>
      </w:pPr>
    </w:p>
    <w:p w:rsidR="00F57DF6" w:rsidRPr="008677D3" w:rsidRDefault="00F57DF6" w:rsidP="00F57DF6">
      <w:pPr>
        <w:pStyle w:val="Standard"/>
        <w:ind w:firstLine="709"/>
        <w:jc w:val="both"/>
      </w:pPr>
      <w:r w:rsidRPr="008677D3">
        <w:rPr>
          <w:b/>
        </w:rPr>
        <w:t xml:space="preserve">GÜNDEM: </w:t>
      </w:r>
    </w:p>
    <w:p w:rsidR="00F57DF6" w:rsidRPr="008677D3" w:rsidRDefault="00F57DF6" w:rsidP="00F57DF6">
      <w:pPr>
        <w:tabs>
          <w:tab w:val="left" w:pos="-284"/>
          <w:tab w:val="left" w:pos="0"/>
        </w:tabs>
        <w:jc w:val="both"/>
        <w:rPr>
          <w:b/>
        </w:rPr>
      </w:pP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b/>
          <w:lang w:eastAsia="en-US"/>
        </w:rPr>
        <w:t xml:space="preserve">1.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a) Sosyal Bilimler Enstitüsünün Bilişim Hukuku Tezsiz Yüksek Lisans Programına ait 2019-2020 Eğitim-Öğretim Yılı ders müfredatının,</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b) Sosyal Bilimler Enstitüsünün Denetim ve Risk Yönetimi Tezli/Tezsiz Yüksek Lisans Programları müfredatında 2019-2020 Eğitim-Öğretim Yılından itibaren yapılan değişikliklerin,</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c) Sosyal Bilimler Enstitüsü Bilişim Hukuku Anabilim Dalı (</w:t>
      </w:r>
      <w:proofErr w:type="spellStart"/>
      <w:r w:rsidRPr="008677D3">
        <w:rPr>
          <w:rFonts w:eastAsiaTheme="minorHAnsi"/>
          <w:lang w:eastAsia="en-US"/>
        </w:rPr>
        <w:t>Disiplinlerarası</w:t>
      </w:r>
      <w:proofErr w:type="spellEnd"/>
      <w:r w:rsidRPr="008677D3">
        <w:rPr>
          <w:rFonts w:eastAsiaTheme="minorHAnsi"/>
          <w:lang w:eastAsia="en-US"/>
        </w:rPr>
        <w:t>) bünyesinde açılması önerilen Bilişim ve Teknoloji Hukuku Tezli Yüksek Lisans Programı başvuru dosyasının görüşülmesi,</w:t>
      </w:r>
    </w:p>
    <w:p w:rsidR="00F57DF6" w:rsidRPr="008677D3" w:rsidRDefault="00F57DF6" w:rsidP="00F57DF6">
      <w:pPr>
        <w:autoSpaceDE w:val="0"/>
        <w:adjustRightInd w:val="0"/>
        <w:ind w:firstLine="708"/>
        <w:jc w:val="both"/>
        <w:rPr>
          <w:rFonts w:eastAsiaTheme="minorHAnsi"/>
          <w:lang w:eastAsia="en-US"/>
        </w:rPr>
      </w:pP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b/>
          <w:lang w:eastAsia="en-US"/>
        </w:rPr>
        <w:t xml:space="preserve">2.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02 sayılı kararı üzerine, 06.12.2016 tarihli ve 2016/62 no.lu Senato Kararı ile kabul edilen “Ankara Sosyal Bilimler Üniversitesi Muafiyet ve İntibak İşlemleri </w:t>
      </w:r>
      <w:proofErr w:type="spellStart"/>
      <w:r w:rsidRPr="008677D3">
        <w:rPr>
          <w:rFonts w:eastAsiaTheme="minorHAnsi"/>
          <w:lang w:eastAsia="en-US"/>
        </w:rPr>
        <w:t>Yönergesi”nin</w:t>
      </w:r>
      <w:proofErr w:type="spellEnd"/>
      <w:r w:rsidRPr="008677D3">
        <w:rPr>
          <w:rFonts w:eastAsiaTheme="minorHAnsi"/>
          <w:lang w:eastAsia="en-US"/>
        </w:rPr>
        <w:t xml:space="preserve"> yürürlükten kaldırılarak yazı ekinde gönderilen “Ankara Sosyal Bilimler Üniversitesi Lisans ve Lisansüstü Programları Muafiyet ve İntibak İşlemleri Yönergesi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F57DF6" w:rsidRPr="008677D3" w:rsidRDefault="00F57DF6" w:rsidP="00F57DF6">
      <w:pPr>
        <w:autoSpaceDE w:val="0"/>
        <w:adjustRightInd w:val="0"/>
        <w:ind w:firstLine="708"/>
        <w:jc w:val="both"/>
        <w:rPr>
          <w:rFonts w:eastAsiaTheme="minorHAnsi"/>
          <w:lang w:eastAsia="en-US"/>
        </w:rPr>
      </w:pP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b/>
          <w:lang w:eastAsia="en-US"/>
        </w:rPr>
        <w:t xml:space="preserve">3.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03 sayılı kararı üzerine, “Ankara Sosyal Bilimler Üniversitesi Özel Öğrenci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F57DF6" w:rsidRPr="008677D3" w:rsidRDefault="00F57DF6" w:rsidP="00F57DF6">
      <w:pPr>
        <w:autoSpaceDE w:val="0"/>
        <w:adjustRightInd w:val="0"/>
        <w:ind w:firstLine="708"/>
        <w:jc w:val="both"/>
        <w:rPr>
          <w:rFonts w:eastAsiaTheme="minorHAnsi"/>
          <w:b/>
          <w:lang w:eastAsia="en-US"/>
        </w:rPr>
      </w:pP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b/>
          <w:lang w:eastAsia="en-US"/>
        </w:rPr>
        <w:t xml:space="preserve">4.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04 sayılı kararı üzerine, Üniversitemiz lisans programları için üçüncü yarıyıldan başlamak üzere, güz ve bahar döneminde seçmeli ve zorunlu derslerden diğer Fakülte öğrencilerinin seçimine sunulmak üzere, bölüm başkanının uhdesinde ve danışmanın onayına bağlı olarak ilgili bölümün belirlediği her bir ders için en az 5 kontenjan ayrılması, vereceği kontenjan bilgisinin ve öğretim elemanı-derslik bilgilerinin her akademik dönem ders kayıtlarından önce ders açma formlarının içerisinde yer vererek tüm Fakülte</w:t>
      </w:r>
      <w:r>
        <w:rPr>
          <w:rFonts w:eastAsiaTheme="minorHAnsi"/>
          <w:lang w:eastAsia="en-US"/>
        </w:rPr>
        <w:t>lere ve Öğrenci İşleri Dairesi B</w:t>
      </w:r>
      <w:r w:rsidRPr="008677D3">
        <w:rPr>
          <w:rFonts w:eastAsiaTheme="minorHAnsi"/>
          <w:lang w:eastAsia="en-US"/>
        </w:rPr>
        <w:t xml:space="preserve">aşkanlığına gönderilmesi ve 2019-2020 akademik yılı güz döneminde yaşanabilecek derslik sorununu minimize etmek adına 2547 sayılı Kanunun 5/(ı) maddesinde geçen zorunlu ortak derslerin diğer Üniversitelerden uzaktan eğitim yöntemiyle </w:t>
      </w:r>
      <w:proofErr w:type="spellStart"/>
      <w:r w:rsidRPr="008677D3">
        <w:rPr>
          <w:rFonts w:eastAsiaTheme="minorHAnsi"/>
          <w:lang w:eastAsia="en-US"/>
        </w:rPr>
        <w:t>bila</w:t>
      </w:r>
      <w:proofErr w:type="spellEnd"/>
      <w:r w:rsidRPr="008677D3">
        <w:rPr>
          <w:rFonts w:eastAsiaTheme="minorHAnsi"/>
          <w:lang w:eastAsia="en-US"/>
        </w:rPr>
        <w:t xml:space="preserve"> ücret veya hizmet alım yöntemiyle ilgili Rektör Yardımcısı koordinatörlüğünde ve Üniversitemiz Ortak Dersler Koordinatörlüğü uhdesinde alınması konularının görüşülmesi,</w:t>
      </w:r>
    </w:p>
    <w:p w:rsidR="00F57DF6" w:rsidRPr="008677D3" w:rsidRDefault="00F57DF6" w:rsidP="00F57DF6">
      <w:pPr>
        <w:autoSpaceDE w:val="0"/>
        <w:adjustRightInd w:val="0"/>
        <w:ind w:firstLine="708"/>
        <w:jc w:val="both"/>
        <w:rPr>
          <w:rFonts w:eastAsiaTheme="minorHAnsi"/>
          <w:lang w:eastAsia="en-US"/>
        </w:rPr>
      </w:pPr>
    </w:p>
    <w:p w:rsidR="00F57DF6" w:rsidRPr="008677D3" w:rsidRDefault="00F57DF6" w:rsidP="00F57DF6">
      <w:pPr>
        <w:shd w:val="clear" w:color="auto" w:fill="FFFFFF"/>
        <w:ind w:firstLine="708"/>
        <w:jc w:val="both"/>
        <w:rPr>
          <w:rFonts w:ascii="Arial" w:hAnsi="Arial" w:cs="Arial"/>
        </w:rPr>
      </w:pPr>
      <w:r w:rsidRPr="008677D3">
        <w:rPr>
          <w:rFonts w:eastAsiaTheme="minorHAnsi"/>
          <w:b/>
          <w:lang w:eastAsia="en-US"/>
        </w:rPr>
        <w:t>5.</w:t>
      </w:r>
      <w:r w:rsidRPr="008677D3">
        <w:rPr>
          <w:rFonts w:eastAsiaTheme="minorHAnsi"/>
          <w:lang w:eastAsia="en-US"/>
        </w:rPr>
        <w:t xml:space="preserve"> </w:t>
      </w:r>
      <w:r w:rsidRPr="008677D3">
        <w:t>Üniversitemiz birimlerine alınacak araştırma görevlisi kadroları için ALES ve Yabancı Dil asgari puanlarının aşağıdaki şekilde belirlenmesi,</w:t>
      </w:r>
    </w:p>
    <w:p w:rsidR="00F57DF6" w:rsidRPr="008677D3" w:rsidRDefault="00F57DF6" w:rsidP="00F57DF6">
      <w:pPr>
        <w:shd w:val="clear" w:color="auto" w:fill="FFFFFF"/>
        <w:rPr>
          <w:rFonts w:ascii="Arial" w:hAnsi="Arial" w:cs="Arial"/>
        </w:rPr>
      </w:pPr>
      <w:r w:rsidRPr="008677D3">
        <w:rPr>
          <w:rFonts w:ascii="Arial" w:hAnsi="Arial" w:cs="Arial"/>
        </w:rPr>
        <w:t> </w:t>
      </w:r>
    </w:p>
    <w:tbl>
      <w:tblPr>
        <w:tblW w:w="0" w:type="auto"/>
        <w:shd w:val="clear" w:color="auto" w:fill="FFFFFF"/>
        <w:tblCellMar>
          <w:left w:w="0" w:type="dxa"/>
          <w:right w:w="0" w:type="dxa"/>
        </w:tblCellMar>
        <w:tblLook w:val="04A0" w:firstRow="1" w:lastRow="0" w:firstColumn="1" w:lastColumn="0" w:noHBand="0" w:noVBand="1"/>
      </w:tblPr>
      <w:tblGrid>
        <w:gridCol w:w="1977"/>
        <w:gridCol w:w="1526"/>
        <w:gridCol w:w="1599"/>
        <w:gridCol w:w="1258"/>
        <w:gridCol w:w="1176"/>
        <w:gridCol w:w="1514"/>
      </w:tblGrid>
      <w:tr w:rsidR="00F57DF6" w:rsidRPr="008677D3" w:rsidTr="00083F91">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spacing w:line="256" w:lineRule="auto"/>
              <w:ind w:right="162"/>
              <w:jc w:val="center"/>
              <w:rPr>
                <w:lang w:eastAsia="en-US"/>
              </w:rPr>
            </w:pPr>
            <w:r w:rsidRPr="008677D3">
              <w:rPr>
                <w:b/>
                <w:bCs/>
                <w:sz w:val="20"/>
                <w:szCs w:val="20"/>
                <w:lang w:eastAsia="en-US"/>
              </w:rPr>
              <w:t>FAKÜLTE/</w:t>
            </w:r>
          </w:p>
          <w:p w:rsidR="00F57DF6" w:rsidRPr="008677D3" w:rsidRDefault="00F57DF6" w:rsidP="00083F91">
            <w:pPr>
              <w:spacing w:line="256" w:lineRule="auto"/>
              <w:ind w:right="162"/>
              <w:jc w:val="center"/>
              <w:rPr>
                <w:lang w:eastAsia="en-US"/>
              </w:rPr>
            </w:pPr>
            <w:r w:rsidRPr="008677D3">
              <w:rPr>
                <w:b/>
                <w:bCs/>
                <w:sz w:val="20"/>
                <w:szCs w:val="20"/>
                <w:lang w:eastAsia="en-US"/>
              </w:rPr>
              <w:t>ENSTİTÜ/</w:t>
            </w:r>
          </w:p>
          <w:p w:rsidR="00F57DF6" w:rsidRPr="008677D3" w:rsidRDefault="00F57DF6" w:rsidP="00083F91">
            <w:pPr>
              <w:spacing w:line="256" w:lineRule="auto"/>
              <w:ind w:right="162"/>
              <w:jc w:val="center"/>
              <w:rPr>
                <w:lang w:eastAsia="en-US"/>
              </w:rPr>
            </w:pPr>
            <w:r w:rsidRPr="008677D3">
              <w:rPr>
                <w:b/>
                <w:bCs/>
                <w:sz w:val="20"/>
                <w:szCs w:val="20"/>
                <w:lang w:eastAsia="en-US"/>
              </w:rPr>
              <w:t>YÜKSEKOKUL</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b/>
                <w:bCs/>
                <w:sz w:val="20"/>
                <w:szCs w:val="20"/>
                <w:lang w:eastAsia="en-US"/>
              </w:rPr>
              <w:t> </w:t>
            </w:r>
          </w:p>
          <w:p w:rsidR="00F57DF6" w:rsidRPr="008677D3" w:rsidRDefault="00F57DF6" w:rsidP="00083F91">
            <w:pPr>
              <w:spacing w:line="256" w:lineRule="auto"/>
              <w:ind w:right="160"/>
              <w:jc w:val="center"/>
              <w:rPr>
                <w:lang w:eastAsia="en-US"/>
              </w:rPr>
            </w:pPr>
            <w:r w:rsidRPr="008677D3">
              <w:rPr>
                <w:b/>
                <w:bCs/>
                <w:sz w:val="20"/>
                <w:szCs w:val="20"/>
                <w:lang w:eastAsia="en-US"/>
              </w:rPr>
              <w:t>BÖLÜM</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b/>
                <w:bCs/>
                <w:sz w:val="20"/>
                <w:szCs w:val="20"/>
                <w:lang w:eastAsia="en-US"/>
              </w:rPr>
              <w:t> </w:t>
            </w:r>
          </w:p>
          <w:p w:rsidR="00F57DF6" w:rsidRPr="008677D3" w:rsidRDefault="00F57DF6" w:rsidP="00083F91">
            <w:pPr>
              <w:spacing w:line="256" w:lineRule="auto"/>
              <w:ind w:right="160"/>
              <w:jc w:val="center"/>
              <w:rPr>
                <w:lang w:eastAsia="en-US"/>
              </w:rPr>
            </w:pPr>
            <w:r w:rsidRPr="008677D3">
              <w:rPr>
                <w:b/>
                <w:bCs/>
                <w:sz w:val="20"/>
                <w:szCs w:val="20"/>
                <w:lang w:eastAsia="en-US"/>
              </w:rPr>
              <w:t>ANABİLİM DALI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b/>
                <w:bCs/>
                <w:sz w:val="20"/>
                <w:szCs w:val="20"/>
                <w:lang w:eastAsia="en-US"/>
              </w:rPr>
              <w:t> </w:t>
            </w:r>
          </w:p>
          <w:p w:rsidR="00F57DF6" w:rsidRPr="008677D3" w:rsidRDefault="00F57DF6" w:rsidP="00083F91">
            <w:pPr>
              <w:spacing w:line="256" w:lineRule="auto"/>
              <w:ind w:right="160"/>
              <w:jc w:val="center"/>
              <w:rPr>
                <w:lang w:eastAsia="en-US"/>
              </w:rPr>
            </w:pPr>
            <w:r w:rsidRPr="008677D3">
              <w:rPr>
                <w:b/>
                <w:bCs/>
                <w:sz w:val="20"/>
                <w:szCs w:val="20"/>
                <w:lang w:eastAsia="en-US"/>
              </w:rPr>
              <w:t>UNVAN</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47"/>
              <w:jc w:val="center"/>
              <w:rPr>
                <w:lang w:eastAsia="en-US"/>
              </w:rPr>
            </w:pPr>
            <w:r w:rsidRPr="008677D3">
              <w:rPr>
                <w:b/>
                <w:bCs/>
                <w:sz w:val="20"/>
                <w:szCs w:val="20"/>
                <w:lang w:eastAsia="en-US"/>
              </w:rPr>
              <w:t>ALES PUANI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6"/>
              <w:jc w:val="center"/>
              <w:rPr>
                <w:lang w:eastAsia="en-US"/>
              </w:rPr>
            </w:pPr>
            <w:r w:rsidRPr="008677D3">
              <w:rPr>
                <w:b/>
                <w:bCs/>
                <w:sz w:val="20"/>
                <w:szCs w:val="20"/>
                <w:lang w:eastAsia="en-US"/>
              </w:rPr>
              <w:t>YABANCI DİL PUANI</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47"/>
              <w:jc w:val="center"/>
              <w:rPr>
                <w:lang w:eastAsia="en-US"/>
              </w:rPr>
            </w:pPr>
            <w:r w:rsidRPr="008677D3">
              <w:rPr>
                <w:sz w:val="20"/>
                <w:szCs w:val="20"/>
                <w:lang w:eastAsia="en-US"/>
              </w:rPr>
              <w:t>75</w:t>
            </w:r>
          </w:p>
          <w:p w:rsidR="00F57DF6" w:rsidRPr="008677D3" w:rsidRDefault="00F57DF6" w:rsidP="00083F91">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6"/>
              <w:jc w:val="center"/>
              <w:rPr>
                <w:lang w:eastAsia="en-US"/>
              </w:rPr>
            </w:pPr>
            <w:r w:rsidRPr="008677D3">
              <w:rPr>
                <w:sz w:val="20"/>
                <w:szCs w:val="20"/>
                <w:lang w:eastAsia="en-US"/>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47"/>
              <w:jc w:val="center"/>
              <w:rPr>
                <w:lang w:eastAsia="en-US"/>
              </w:rPr>
            </w:pPr>
            <w:r w:rsidRPr="008677D3">
              <w:rPr>
                <w:sz w:val="20"/>
                <w:szCs w:val="20"/>
                <w:lang w:eastAsia="en-US"/>
              </w:rPr>
              <w:t>75</w:t>
            </w:r>
          </w:p>
          <w:p w:rsidR="00F57DF6" w:rsidRPr="008677D3" w:rsidRDefault="00F57DF6" w:rsidP="00083F91">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6"/>
              <w:jc w:val="center"/>
              <w:rPr>
                <w:lang w:eastAsia="en-US"/>
              </w:rPr>
            </w:pPr>
            <w:r w:rsidRPr="008677D3">
              <w:rPr>
                <w:sz w:val="20"/>
                <w:szCs w:val="20"/>
                <w:lang w:eastAsia="en-US"/>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spacing w:line="256" w:lineRule="auto"/>
              <w:ind w:right="162"/>
              <w:jc w:val="center"/>
              <w:rPr>
                <w:lang w:eastAsia="en-US"/>
              </w:rPr>
            </w:pPr>
            <w:r w:rsidRPr="008677D3">
              <w:rPr>
                <w:sz w:val="20"/>
                <w:szCs w:val="20"/>
                <w:lang w:eastAsia="en-US"/>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Uluslararası Hukuk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0"/>
              <w:jc w:val="center"/>
              <w:rPr>
                <w:lang w:eastAsia="en-US"/>
              </w:rPr>
            </w:pPr>
            <w:r w:rsidRPr="008677D3">
              <w:rPr>
                <w:sz w:val="20"/>
                <w:szCs w:val="20"/>
                <w:lang w:eastAsia="en-US"/>
              </w:rPr>
              <w:t>Arş.</w:t>
            </w:r>
          </w:p>
          <w:p w:rsidR="00F57DF6" w:rsidRPr="008677D3" w:rsidRDefault="00F57DF6" w:rsidP="00083F91">
            <w:pPr>
              <w:spacing w:line="256" w:lineRule="auto"/>
              <w:ind w:right="160"/>
              <w:jc w:val="center"/>
              <w:rPr>
                <w:lang w:eastAsia="en-US"/>
              </w:rPr>
            </w:pPr>
            <w:r w:rsidRPr="008677D3">
              <w:rPr>
                <w:sz w:val="20"/>
                <w:szCs w:val="20"/>
                <w:lang w:eastAsia="en-US"/>
              </w:rPr>
              <w:t>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47"/>
              <w:jc w:val="center"/>
              <w:rPr>
                <w:lang w:eastAsia="en-US"/>
              </w:rPr>
            </w:pPr>
            <w:r w:rsidRPr="008677D3">
              <w:rPr>
                <w:sz w:val="20"/>
                <w:szCs w:val="20"/>
                <w:lang w:eastAsia="en-US"/>
              </w:rPr>
              <w:t>80</w:t>
            </w:r>
          </w:p>
          <w:p w:rsidR="00F57DF6" w:rsidRPr="008677D3" w:rsidRDefault="00F57DF6" w:rsidP="00083F91">
            <w:pPr>
              <w:spacing w:line="256" w:lineRule="auto"/>
              <w:ind w:right="147"/>
              <w:jc w:val="center"/>
              <w:rPr>
                <w:lang w:eastAsia="en-US"/>
              </w:rPr>
            </w:pPr>
            <w:r w:rsidRPr="008677D3">
              <w:rPr>
                <w:sz w:val="20"/>
                <w:szCs w:val="20"/>
                <w:lang w:eastAsia="en-US"/>
              </w:rPr>
              <w:t>(FYKK talebi)</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spacing w:line="256" w:lineRule="auto"/>
              <w:ind w:right="166"/>
              <w:jc w:val="center"/>
              <w:rPr>
                <w:lang w:eastAsia="en-US"/>
              </w:rPr>
            </w:pPr>
            <w:r w:rsidRPr="008677D3">
              <w:rPr>
                <w:sz w:val="20"/>
                <w:szCs w:val="20"/>
                <w:lang w:eastAsia="en-US"/>
              </w:rPr>
              <w:t>80</w:t>
            </w:r>
          </w:p>
        </w:tc>
      </w:tr>
    </w:tbl>
    <w:p w:rsidR="00F57DF6" w:rsidRPr="008677D3" w:rsidRDefault="00F57DF6" w:rsidP="00F57DF6">
      <w:pPr>
        <w:autoSpaceDE w:val="0"/>
        <w:adjustRightInd w:val="0"/>
        <w:jc w:val="both"/>
        <w:rPr>
          <w:rFonts w:eastAsiaTheme="minorHAnsi"/>
          <w:lang w:eastAsia="en-US"/>
        </w:rPr>
      </w:pPr>
    </w:p>
    <w:p w:rsidR="00F57DF6" w:rsidRPr="008677D3" w:rsidRDefault="00F57DF6" w:rsidP="00F57DF6">
      <w:pPr>
        <w:autoSpaceDE w:val="0"/>
        <w:adjustRightInd w:val="0"/>
        <w:ind w:firstLine="709"/>
        <w:jc w:val="both"/>
        <w:rPr>
          <w:rFonts w:eastAsiaTheme="minorHAnsi"/>
          <w:lang w:eastAsia="en-US"/>
        </w:rPr>
      </w:pPr>
      <w:r w:rsidRPr="008677D3">
        <w:rPr>
          <w:rFonts w:eastAsiaTheme="minorHAnsi"/>
          <w:b/>
          <w:lang w:eastAsia="en-US"/>
        </w:rPr>
        <w:t>6.</w:t>
      </w:r>
      <w:r w:rsidRPr="008677D3">
        <w:rPr>
          <w:rFonts w:eastAsiaTheme="minorHAnsi"/>
          <w:lang w:eastAsia="en-US"/>
        </w:rPr>
        <w:t xml:space="preserve"> Üniversitemiz Sağlık Kültür ve Spor Dairesi Başkanlığının </w:t>
      </w:r>
      <w:proofErr w:type="gramStart"/>
      <w:r w:rsidRPr="008677D3">
        <w:rPr>
          <w:rFonts w:eastAsiaTheme="minorHAnsi"/>
          <w:lang w:eastAsia="en-US"/>
        </w:rPr>
        <w:t>19/07/2019</w:t>
      </w:r>
      <w:proofErr w:type="gramEnd"/>
      <w:r w:rsidRPr="008677D3">
        <w:rPr>
          <w:rFonts w:eastAsiaTheme="minorHAnsi"/>
          <w:lang w:eastAsia="en-US"/>
        </w:rPr>
        <w:t xml:space="preserve"> tarihli ve 34985981-010.04-E.4788 sayılı yazısı ekinde göndermiş olduğu “ASBÜ İktisadi İşletme Yönergesinde Değişiklik Yapılması Hakkında Yönerge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F57DF6" w:rsidRPr="008677D3" w:rsidRDefault="00F57DF6" w:rsidP="00F57DF6">
      <w:pPr>
        <w:autoSpaceDE w:val="0"/>
        <w:adjustRightInd w:val="0"/>
        <w:jc w:val="both"/>
        <w:rPr>
          <w:rFonts w:eastAsiaTheme="minorHAnsi"/>
          <w:lang w:eastAsia="en-US"/>
        </w:rPr>
      </w:pPr>
    </w:p>
    <w:p w:rsidR="00F57DF6" w:rsidRPr="008677D3" w:rsidRDefault="00F57DF6" w:rsidP="00F57DF6">
      <w:pPr>
        <w:autoSpaceDE w:val="0"/>
        <w:adjustRightInd w:val="0"/>
        <w:jc w:val="both"/>
        <w:rPr>
          <w:rFonts w:eastAsiaTheme="minorHAnsi"/>
          <w:lang w:eastAsia="en-US"/>
        </w:rPr>
      </w:pPr>
      <w:r w:rsidRPr="008677D3">
        <w:rPr>
          <w:rFonts w:eastAsiaTheme="minorHAnsi"/>
          <w:lang w:eastAsia="en-US"/>
        </w:rPr>
        <w:tab/>
      </w:r>
      <w:r w:rsidRPr="008677D3">
        <w:rPr>
          <w:rFonts w:eastAsiaTheme="minorHAnsi"/>
          <w:b/>
          <w:lang w:eastAsia="en-US"/>
        </w:rPr>
        <w:t xml:space="preserve">7. </w:t>
      </w:r>
      <w:r w:rsidRPr="008677D3">
        <w:rPr>
          <w:rFonts w:eastAsiaTheme="minorHAnsi"/>
          <w:lang w:eastAsia="en-US"/>
        </w:rPr>
        <w:t xml:space="preserve">“ASBÜ Etik Davranış İlkleri ve Etik Kurul Yönergesinde Değişiklik Yapılmasına Dair Yönerge Taslağı” ve “ASBÜ Sosyal ve Beşeri Bilimler Araştırmaları ve Bilimsel Yayın Etiği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görüşülmesi,</w:t>
      </w:r>
    </w:p>
    <w:p w:rsidR="00F57DF6" w:rsidRPr="008677D3" w:rsidRDefault="00F57DF6" w:rsidP="00F57DF6">
      <w:pPr>
        <w:autoSpaceDE w:val="0"/>
        <w:adjustRightInd w:val="0"/>
        <w:jc w:val="both"/>
        <w:rPr>
          <w:rFonts w:eastAsiaTheme="minorHAnsi"/>
          <w:lang w:eastAsia="en-US"/>
        </w:rPr>
      </w:pPr>
    </w:p>
    <w:p w:rsidR="00F57DF6" w:rsidRPr="008677D3" w:rsidRDefault="00F57DF6" w:rsidP="00F57DF6">
      <w:pPr>
        <w:autoSpaceDE w:val="0"/>
        <w:adjustRightInd w:val="0"/>
        <w:ind w:firstLine="708"/>
        <w:jc w:val="both"/>
        <w:rPr>
          <w:b/>
        </w:rPr>
      </w:pPr>
      <w:r w:rsidRPr="008677D3">
        <w:rPr>
          <w:b/>
        </w:rPr>
        <w:t>GÜNDEMİN GÖRÜŞÜLMESİ VE ALINAN KARARLAR:</w:t>
      </w:r>
    </w:p>
    <w:p w:rsidR="00F57DF6" w:rsidRPr="008677D3" w:rsidRDefault="00F57DF6" w:rsidP="00F57DF6">
      <w:pPr>
        <w:autoSpaceDE w:val="0"/>
        <w:adjustRightInd w:val="0"/>
        <w:ind w:firstLine="708"/>
        <w:jc w:val="both"/>
        <w:rPr>
          <w:b/>
        </w:rPr>
      </w:pPr>
    </w:p>
    <w:p w:rsidR="00F57DF6" w:rsidRPr="008677D3" w:rsidRDefault="00F57DF6" w:rsidP="00F57DF6">
      <w:pPr>
        <w:autoSpaceDE w:val="0"/>
        <w:adjustRightInd w:val="0"/>
        <w:ind w:firstLine="708"/>
        <w:jc w:val="both"/>
        <w:rPr>
          <w:rFonts w:eastAsiaTheme="minorHAnsi"/>
          <w:lang w:eastAsia="en-US"/>
        </w:rPr>
      </w:pPr>
      <w:r w:rsidRPr="008677D3">
        <w:rPr>
          <w:b/>
        </w:rPr>
        <w:t xml:space="preserve">KARAR NO: 2019/85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a) Sosyal Bilimler Enstitüsünün Bilişim Hukuku Tezsiz Yüksek Lisans Programına ait 2019-2020 Eğitim-Öğretim Yılı ders müfredatının EK-1’de yer aldığı şekliyle kabulüne,</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b) Sosyal Bilimler Enstitüsünün Denetim ve Risk Yönetimi Tezli/Tezsiz Yüksek Lisans Programları müfredatında 2019-2020 Eğitim-Öğretim Yılından itibaren yapılan değişikliklerin EK-2’de yer aldığı şekliyle kabulüne,</w:t>
      </w:r>
    </w:p>
    <w:p w:rsidR="00F57DF6" w:rsidRPr="008677D3" w:rsidRDefault="00F57DF6" w:rsidP="00F57DF6">
      <w:pPr>
        <w:autoSpaceDE w:val="0"/>
        <w:adjustRightInd w:val="0"/>
        <w:ind w:firstLine="708"/>
        <w:jc w:val="both"/>
        <w:rPr>
          <w:rFonts w:eastAsiaTheme="minorHAnsi"/>
          <w:lang w:eastAsia="en-US"/>
        </w:rPr>
      </w:pPr>
      <w:r w:rsidRPr="008677D3">
        <w:rPr>
          <w:rFonts w:eastAsiaTheme="minorHAnsi"/>
          <w:lang w:eastAsia="en-US"/>
        </w:rPr>
        <w:t>Oy birliğiyle karar verildi.</w:t>
      </w:r>
    </w:p>
    <w:p w:rsidR="00F57DF6" w:rsidRPr="008677D3" w:rsidRDefault="00F57DF6" w:rsidP="00F57DF6">
      <w:pPr>
        <w:autoSpaceDE w:val="0"/>
        <w:adjustRightInd w:val="0"/>
        <w:ind w:firstLine="708"/>
        <w:jc w:val="both"/>
        <w:rPr>
          <w:rFonts w:eastAsiaTheme="minorHAnsi"/>
          <w:lang w:eastAsia="en-US"/>
        </w:rPr>
      </w:pPr>
    </w:p>
    <w:p w:rsidR="00F57DF6" w:rsidRPr="008677D3" w:rsidRDefault="00F57DF6" w:rsidP="00F57DF6">
      <w:pPr>
        <w:autoSpaceDE w:val="0"/>
        <w:adjustRightInd w:val="0"/>
        <w:ind w:firstLine="708"/>
        <w:jc w:val="both"/>
      </w:pPr>
      <w:r w:rsidRPr="008677D3">
        <w:rPr>
          <w:b/>
        </w:rPr>
        <w:t xml:space="preserve">KARAR NO: 2019/86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Sosyal Bilimler Enstitüsü Bilişim Hukuku Anabilim Dalı (</w:t>
      </w:r>
      <w:proofErr w:type="spellStart"/>
      <w:r w:rsidRPr="008677D3">
        <w:rPr>
          <w:rFonts w:eastAsiaTheme="minorHAnsi"/>
          <w:lang w:eastAsia="en-US"/>
        </w:rPr>
        <w:t>Disiplinlerarası</w:t>
      </w:r>
      <w:proofErr w:type="spellEnd"/>
      <w:r w:rsidRPr="008677D3">
        <w:rPr>
          <w:rFonts w:eastAsiaTheme="minorHAnsi"/>
          <w:lang w:eastAsia="en-US"/>
        </w:rPr>
        <w:t xml:space="preserve">) bünyesinde Bilişim ve Teknoloji Hukuku Tezli Yüksek Lisans Programı </w:t>
      </w:r>
      <w:r w:rsidRPr="008677D3">
        <w:t xml:space="preserve">açılmasının uygun olduğuna, başvuru dosyasının EK-3’te yer aldığı şekliyle kabulüne ve konunun Yükseköğretim Kurulu Başkanlığına arzına oy </w:t>
      </w:r>
      <w:r w:rsidRPr="008677D3">
        <w:rPr>
          <w:rFonts w:eastAsiaTheme="minorHAnsi"/>
          <w:lang w:eastAsia="en-US"/>
        </w:rPr>
        <w:t>birliğiyle</w:t>
      </w:r>
      <w:r w:rsidRPr="008677D3">
        <w:t xml:space="preserve"> karar verildi. </w:t>
      </w:r>
    </w:p>
    <w:p w:rsidR="00F57DF6" w:rsidRPr="008677D3" w:rsidRDefault="00F57DF6" w:rsidP="00F57DF6">
      <w:pPr>
        <w:autoSpaceDE w:val="0"/>
        <w:adjustRightInd w:val="0"/>
        <w:ind w:firstLine="708"/>
        <w:jc w:val="both"/>
      </w:pPr>
    </w:p>
    <w:p w:rsidR="00F57DF6" w:rsidRPr="008677D3" w:rsidRDefault="00F57DF6" w:rsidP="00F57DF6">
      <w:pPr>
        <w:autoSpaceDE w:val="0"/>
        <w:adjustRightInd w:val="0"/>
        <w:ind w:firstLine="708"/>
        <w:jc w:val="both"/>
      </w:pPr>
      <w:r w:rsidRPr="008677D3">
        <w:rPr>
          <w:b/>
        </w:rPr>
        <w:t xml:space="preserve">KARAR NO: 2019/87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02 sayılı kararı ile kabul edilen “Ankara Sosyal Bilimler Üniversitesi Lisans ve Lisansüstü Programları Muafiyet ve İntibak İşlemleri Yönergesi </w:t>
      </w:r>
      <w:proofErr w:type="spellStart"/>
      <w:r w:rsidRPr="008677D3">
        <w:rPr>
          <w:rFonts w:eastAsiaTheme="minorHAnsi"/>
          <w:lang w:eastAsia="en-US"/>
        </w:rPr>
        <w:t>Taslağı”nın</w:t>
      </w:r>
      <w:proofErr w:type="spellEnd"/>
      <w:r w:rsidRPr="008677D3">
        <w:rPr>
          <w:rFonts w:eastAsiaTheme="minorHAnsi"/>
          <w:lang w:eastAsia="en-US"/>
        </w:rPr>
        <w:t xml:space="preserve"> Eğitim Komisyonunda tekrar değerlendirilerek bir sonraki Senato toplantısında gündeme alınmasına </w:t>
      </w:r>
      <w:r w:rsidRPr="008677D3">
        <w:t xml:space="preserve">oy </w:t>
      </w:r>
      <w:r w:rsidRPr="008677D3">
        <w:rPr>
          <w:rFonts w:eastAsiaTheme="minorHAnsi"/>
          <w:lang w:eastAsia="en-US"/>
        </w:rPr>
        <w:t>birliğiyle</w:t>
      </w:r>
      <w:r w:rsidRPr="008677D3">
        <w:t xml:space="preserve"> karar verildi. </w:t>
      </w:r>
    </w:p>
    <w:p w:rsidR="00F57DF6" w:rsidRPr="008677D3" w:rsidRDefault="00F57DF6" w:rsidP="00F57DF6">
      <w:pPr>
        <w:ind w:firstLine="708"/>
        <w:jc w:val="both"/>
      </w:pPr>
    </w:p>
    <w:p w:rsidR="00F57DF6" w:rsidRPr="008677D3" w:rsidRDefault="00F57DF6" w:rsidP="00F57DF6">
      <w:pPr>
        <w:ind w:firstLine="708"/>
        <w:jc w:val="both"/>
      </w:pPr>
      <w:r w:rsidRPr="008677D3">
        <w:rPr>
          <w:b/>
        </w:rPr>
        <w:t>KARAR NO: 2019/88 –</w:t>
      </w:r>
      <w:r w:rsidRPr="008677D3">
        <w:rPr>
          <w:rFonts w:eastAsiaTheme="minorHAnsi"/>
          <w:lang w:eastAsia="en-US"/>
        </w:rPr>
        <w:t xml:space="preserve"> 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03 sayılı kararı üzerine, “Ankara Sosyal Bilimler Üniversitesi Özel Öğrenci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EK-4’te yer aldığı şekliyle kabulüne </w:t>
      </w:r>
      <w:r w:rsidRPr="008677D3">
        <w:t xml:space="preserve">oy </w:t>
      </w:r>
      <w:r w:rsidRPr="008677D3">
        <w:rPr>
          <w:rFonts w:eastAsiaTheme="minorHAnsi"/>
          <w:lang w:eastAsia="en-US"/>
        </w:rPr>
        <w:t>birliğiyle</w:t>
      </w:r>
      <w:r w:rsidRPr="008677D3">
        <w:t xml:space="preserve"> karar verildi.</w:t>
      </w:r>
    </w:p>
    <w:p w:rsidR="00F57DF6" w:rsidRPr="008677D3" w:rsidRDefault="00F57DF6" w:rsidP="00F57DF6">
      <w:pPr>
        <w:ind w:firstLine="708"/>
        <w:jc w:val="both"/>
      </w:pPr>
    </w:p>
    <w:p w:rsidR="00F57DF6" w:rsidRPr="008677D3" w:rsidRDefault="00F57DF6" w:rsidP="00F57DF6">
      <w:pPr>
        <w:ind w:firstLine="708"/>
        <w:jc w:val="both"/>
      </w:pPr>
      <w:r w:rsidRPr="008677D3">
        <w:rPr>
          <w:b/>
        </w:rPr>
        <w:t xml:space="preserve">KARAR NO: 2019/89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04 sayılı kararı üzerine, Üniversitemiz lisans programları için üçüncü yarıyıldan başlamak üzere, güz ve bahar döneminde seçmeli ve zorunlu derslerden diğer Fakülte öğrencilerinin seçimine sunulmak üzere, bölüm başkanının uhdesinde ve danışmanın onayına bağlı olarak ilgili bölümün belirlediği her bir ders için en az 5 kontenjan ayrılmasına, vereceği kontenjan bilgisinin ve öğretim elemanı-derslik bilgilerinin her akademik dönem ders kayıtlarından önce ders açma formlarının içerisinde yer vererek tüm Fakülte</w:t>
      </w:r>
      <w:r>
        <w:rPr>
          <w:rFonts w:eastAsiaTheme="minorHAnsi"/>
          <w:lang w:eastAsia="en-US"/>
        </w:rPr>
        <w:t>lere ve Öğrenci İşleri Dairesi B</w:t>
      </w:r>
      <w:r w:rsidRPr="008677D3">
        <w:rPr>
          <w:rFonts w:eastAsiaTheme="minorHAnsi"/>
          <w:lang w:eastAsia="en-US"/>
        </w:rPr>
        <w:t xml:space="preserve">aşkanlığına gönderilmesine </w:t>
      </w:r>
      <w:r w:rsidRPr="008677D3">
        <w:t xml:space="preserve">oy </w:t>
      </w:r>
      <w:r w:rsidRPr="008677D3">
        <w:rPr>
          <w:rFonts w:eastAsiaTheme="minorHAnsi"/>
          <w:lang w:eastAsia="en-US"/>
        </w:rPr>
        <w:t>birliğiyle</w:t>
      </w:r>
      <w:r w:rsidRPr="008677D3">
        <w:t xml:space="preserve"> karar verildi.</w:t>
      </w:r>
    </w:p>
    <w:p w:rsidR="00F57DF6" w:rsidRPr="008677D3" w:rsidRDefault="00F57DF6" w:rsidP="00F57DF6">
      <w:pPr>
        <w:ind w:firstLine="708"/>
        <w:jc w:val="both"/>
      </w:pPr>
    </w:p>
    <w:p w:rsidR="00F57DF6" w:rsidRPr="008677D3" w:rsidRDefault="00F57DF6" w:rsidP="00F57DF6">
      <w:pPr>
        <w:shd w:val="clear" w:color="auto" w:fill="FFFFFF"/>
        <w:ind w:firstLine="708"/>
        <w:jc w:val="both"/>
        <w:rPr>
          <w:rFonts w:ascii="Arial" w:hAnsi="Arial" w:cs="Arial"/>
        </w:rPr>
      </w:pPr>
      <w:r w:rsidRPr="008677D3">
        <w:rPr>
          <w:b/>
        </w:rPr>
        <w:t xml:space="preserve">KARAR NO: 2019/90 – </w:t>
      </w:r>
      <w:proofErr w:type="gramStart"/>
      <w:r w:rsidRPr="008677D3">
        <w:t>02/11/2018</w:t>
      </w:r>
      <w:proofErr w:type="gramEnd"/>
      <w:r w:rsidRPr="008677D3">
        <w:t xml:space="preserve"> tarihli Resmî </w:t>
      </w:r>
      <w:proofErr w:type="spellStart"/>
      <w:r w:rsidRPr="008677D3">
        <w:t>Gazete’de</w:t>
      </w:r>
      <w:proofErr w:type="spellEnd"/>
      <w:r w:rsidRPr="008677D3">
        <w:t xml:space="preserve"> yayımlanarak yürürlüğe giren “Devlet Yükseköğretim Kurumlarında Öğretim Elemanı Norm Kadrolarının Belirlenmesi ve Kullanılmasına İlişkin Yönetmelik” in Norm kadroların Belirlenmesi başlıklı 4’üncü maddenin yedinci fıkrasında geçen </w:t>
      </w:r>
      <w:r w:rsidRPr="008677D3">
        <w:rPr>
          <w:i/>
          <w:iCs/>
        </w:rPr>
        <w:t>“…Bunun dışındaki araştırma görevlisi norm kadroları; öğrenci sayısı, araştırma, proje geliştirme gibi faaliyetler dikkate alınarak ilgili akademik kurulların uygun görüşü üzerine üniversite senatosu tarafından belirlenir.</w:t>
      </w:r>
      <w:r w:rsidRPr="008677D3">
        <w:rPr>
          <w:i/>
        </w:rPr>
        <w:t>”</w:t>
      </w:r>
      <w:r w:rsidRPr="008677D3">
        <w:t xml:space="preserve"> hükmü gereğince 2019 yılı için aşağıdaki tablodaki araştırma görevlisi kadrolarının kabulüne ve 09/11/2018 tarihli ve 30590 sayılı Resmî </w:t>
      </w:r>
      <w:proofErr w:type="spellStart"/>
      <w:r w:rsidRPr="008677D3">
        <w:t>Gazete’de</w:t>
      </w:r>
      <w:proofErr w:type="spellEnd"/>
      <w:r w:rsidRPr="008677D3">
        <w:t xml:space="preserve"> yayımlanan “Öğretim Üyesi Dışındaki Öğretim Elemanı Kadrolarına Yapılacak Atamalarda Uygulanacak Merkezi Sınav ile Giriş Sınavlarına İlişkin Usul ve Esaslar Hakkında </w:t>
      </w:r>
      <w:proofErr w:type="spellStart"/>
      <w:r w:rsidRPr="008677D3">
        <w:t>Yönetmelik”in</w:t>
      </w:r>
      <w:proofErr w:type="spellEnd"/>
      <w:r w:rsidRPr="008677D3">
        <w:t xml:space="preserve"> 6’ncı maddesi ikinci fıkrası kapsamında Üniversitemiz birimlerine alınacak araştırma görevlisi kadroları için ALES ve Yabancı Dil asgari puanlarının hizalarında belirlenen şekliyle kabulüne oybirliğiyle karar verildi.</w:t>
      </w:r>
    </w:p>
    <w:p w:rsidR="00F57DF6" w:rsidRPr="008677D3" w:rsidRDefault="00F57DF6" w:rsidP="00F57DF6">
      <w:pPr>
        <w:shd w:val="clear" w:color="auto" w:fill="FFFFFF"/>
        <w:rPr>
          <w:rFonts w:ascii="Arial" w:hAnsi="Arial" w:cs="Arial"/>
        </w:rPr>
      </w:pPr>
      <w:r w:rsidRPr="008677D3">
        <w:rPr>
          <w:rFonts w:ascii="Arial" w:hAnsi="Arial" w:cs="Arial"/>
        </w:rPr>
        <w:t> </w:t>
      </w:r>
    </w:p>
    <w:tbl>
      <w:tblPr>
        <w:tblW w:w="0" w:type="auto"/>
        <w:shd w:val="clear" w:color="auto" w:fill="FFFFFF"/>
        <w:tblCellMar>
          <w:left w:w="0" w:type="dxa"/>
          <w:right w:w="0" w:type="dxa"/>
        </w:tblCellMar>
        <w:tblLook w:val="04A0" w:firstRow="1" w:lastRow="0" w:firstColumn="1" w:lastColumn="0" w:noHBand="0" w:noVBand="1"/>
      </w:tblPr>
      <w:tblGrid>
        <w:gridCol w:w="1977"/>
        <w:gridCol w:w="1526"/>
        <w:gridCol w:w="1599"/>
        <w:gridCol w:w="1258"/>
        <w:gridCol w:w="1176"/>
        <w:gridCol w:w="1514"/>
      </w:tblGrid>
      <w:tr w:rsidR="00F57DF6" w:rsidRPr="008677D3" w:rsidTr="00083F91">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b/>
                <w:bCs/>
                <w:sz w:val="20"/>
                <w:szCs w:val="20"/>
              </w:rPr>
              <w:t>FAKÜLTE/</w:t>
            </w:r>
          </w:p>
          <w:p w:rsidR="00F57DF6" w:rsidRPr="008677D3" w:rsidRDefault="00F57DF6" w:rsidP="00083F91">
            <w:pPr>
              <w:ind w:right="162"/>
              <w:jc w:val="center"/>
            </w:pPr>
            <w:r w:rsidRPr="008677D3">
              <w:rPr>
                <w:b/>
                <w:bCs/>
                <w:sz w:val="20"/>
                <w:szCs w:val="20"/>
              </w:rPr>
              <w:t>ENSTİTÜ/</w:t>
            </w:r>
          </w:p>
          <w:p w:rsidR="00F57DF6" w:rsidRPr="008677D3" w:rsidRDefault="00F57DF6" w:rsidP="00083F91">
            <w:pPr>
              <w:ind w:right="162"/>
              <w:jc w:val="center"/>
            </w:pPr>
            <w:r w:rsidRPr="008677D3">
              <w:rPr>
                <w:b/>
                <w:bCs/>
                <w:sz w:val="20"/>
                <w:szCs w:val="20"/>
              </w:rPr>
              <w:t>YÜKSEKOKUL</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BÖLÜM</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ANABİLİM DALI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UNVAN</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b/>
                <w:bCs/>
                <w:sz w:val="20"/>
                <w:szCs w:val="20"/>
              </w:rPr>
              <w:t>ALES PUANI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b/>
                <w:bCs/>
                <w:sz w:val="20"/>
                <w:szCs w:val="20"/>
              </w:rPr>
              <w:t>YABANCI DİL PUANI</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Hukuk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w:t>
            </w:r>
          </w:p>
          <w:p w:rsidR="00F57DF6" w:rsidRPr="008677D3" w:rsidRDefault="00F57DF6" w:rsidP="00083F91">
            <w:pPr>
              <w:ind w:right="160"/>
              <w:jc w:val="center"/>
            </w:pPr>
            <w:r w:rsidRPr="008677D3">
              <w:rPr>
                <w:sz w:val="20"/>
                <w:szCs w:val="20"/>
              </w:rPr>
              <w:t>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bl>
    <w:p w:rsidR="00F57DF6" w:rsidRPr="008677D3" w:rsidRDefault="00F57DF6" w:rsidP="00F57DF6">
      <w:pPr>
        <w:ind w:firstLine="708"/>
        <w:jc w:val="both"/>
        <w:rPr>
          <w:b/>
        </w:rPr>
      </w:pPr>
    </w:p>
    <w:p w:rsidR="00F57DF6" w:rsidRPr="008677D3" w:rsidRDefault="00F57DF6" w:rsidP="00F57DF6">
      <w:pPr>
        <w:ind w:firstLine="708"/>
        <w:jc w:val="both"/>
      </w:pPr>
      <w:r w:rsidRPr="008677D3">
        <w:rPr>
          <w:b/>
        </w:rPr>
        <w:t xml:space="preserve">KARAR NO: 2019/91 – </w:t>
      </w:r>
      <w:r w:rsidRPr="008677D3">
        <w:rPr>
          <w:rFonts w:eastAsiaTheme="minorHAnsi"/>
          <w:lang w:eastAsia="en-US"/>
        </w:rPr>
        <w:t xml:space="preserve">Üniversitemiz Sağlık Kültür ve Spor Dairesi Başkanlığının </w:t>
      </w:r>
      <w:proofErr w:type="gramStart"/>
      <w:r w:rsidRPr="008677D3">
        <w:rPr>
          <w:rFonts w:eastAsiaTheme="minorHAnsi"/>
          <w:lang w:eastAsia="en-US"/>
        </w:rPr>
        <w:t>19/07/2019</w:t>
      </w:r>
      <w:proofErr w:type="gramEnd"/>
      <w:r w:rsidRPr="008677D3">
        <w:rPr>
          <w:rFonts w:eastAsiaTheme="minorHAnsi"/>
          <w:lang w:eastAsia="en-US"/>
        </w:rPr>
        <w:t xml:space="preserve"> tarihli ve 34985981-010.04-E.4788 sayılı yazısı ekinde göndermiş olduğu “Ankara Sosyal Bilimler Üniversitesi İktisadi İşletme Yönergesinde Değişiklik Yapılması Hakkında Yönerge </w:t>
      </w:r>
      <w:proofErr w:type="spellStart"/>
      <w:r w:rsidRPr="008677D3">
        <w:rPr>
          <w:rFonts w:eastAsiaTheme="minorHAnsi"/>
          <w:lang w:eastAsia="en-US"/>
        </w:rPr>
        <w:t>Taslağı”nın</w:t>
      </w:r>
      <w:proofErr w:type="spellEnd"/>
      <w:r w:rsidRPr="008677D3">
        <w:rPr>
          <w:rFonts w:eastAsiaTheme="minorHAnsi"/>
          <w:lang w:eastAsia="en-US"/>
        </w:rPr>
        <w:t xml:space="preserve"> EK-5’te yer aldığı şekliyle kabulüne </w:t>
      </w:r>
      <w:r w:rsidRPr="008677D3">
        <w:t xml:space="preserve">oy </w:t>
      </w:r>
      <w:r w:rsidRPr="008677D3">
        <w:rPr>
          <w:rFonts w:eastAsiaTheme="minorHAnsi"/>
          <w:lang w:eastAsia="en-US"/>
        </w:rPr>
        <w:t>birliğiyle</w:t>
      </w:r>
      <w:r w:rsidRPr="008677D3">
        <w:t xml:space="preserve"> karar verildi. </w:t>
      </w:r>
    </w:p>
    <w:p w:rsidR="00F57DF6" w:rsidRPr="008677D3" w:rsidRDefault="00F57DF6" w:rsidP="00F57DF6">
      <w:pPr>
        <w:ind w:firstLine="708"/>
        <w:jc w:val="both"/>
      </w:pPr>
    </w:p>
    <w:p w:rsidR="00F57DF6" w:rsidRPr="008677D3" w:rsidRDefault="00F57DF6" w:rsidP="00F57DF6">
      <w:pPr>
        <w:ind w:firstLine="708"/>
        <w:jc w:val="both"/>
      </w:pPr>
      <w:proofErr w:type="gramStart"/>
      <w:r w:rsidRPr="008677D3">
        <w:rPr>
          <w:b/>
        </w:rPr>
        <w:t>KARAR NO: 2019/92 – “</w:t>
      </w:r>
      <w:r w:rsidRPr="008677D3">
        <w:rPr>
          <w:rFonts w:eastAsiaTheme="minorHAnsi"/>
          <w:lang w:eastAsia="en-US"/>
        </w:rPr>
        <w:t xml:space="preserve">Ankara Sosyal Bilimler Üniversitesi Etik Davranış İlkleri ve Etik Kurul Yönergesinde Değişiklik Yapılmasına Dair Yönerge Taslağı” ve “Ankara Sosyal Bilimler Üniversitesi Sosyal ve Beşeri Bilimler Araştırmaları ve Bilimsel Yayın Etiği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EK-6 ve EK-7’de yer aldığı şekliyle kabulüne </w:t>
      </w:r>
      <w:r w:rsidRPr="008677D3">
        <w:t xml:space="preserve">oy </w:t>
      </w:r>
      <w:r w:rsidRPr="008677D3">
        <w:rPr>
          <w:rFonts w:eastAsiaTheme="minorHAnsi"/>
          <w:lang w:eastAsia="en-US"/>
        </w:rPr>
        <w:t>birliğiyle</w:t>
      </w:r>
      <w:r w:rsidRPr="008677D3">
        <w:t xml:space="preserve"> karar verildi. </w:t>
      </w:r>
      <w:proofErr w:type="gramEnd"/>
    </w:p>
    <w:p w:rsidR="004406CB" w:rsidRPr="008677D3" w:rsidRDefault="004406CB" w:rsidP="004406CB">
      <w:pPr>
        <w:jc w:val="both"/>
        <w:rPr>
          <w:b/>
        </w:rPr>
      </w:pPr>
    </w:p>
    <w:p w:rsidR="00BB3761" w:rsidRPr="008677D3" w:rsidRDefault="00BB3761" w:rsidP="00BB3761">
      <w:pPr>
        <w:ind w:firstLine="708"/>
        <w:jc w:val="both"/>
        <w:rPr>
          <w:b/>
        </w:rPr>
      </w:pPr>
    </w:p>
    <w:p w:rsidR="00EF24E8" w:rsidRPr="008677D3" w:rsidRDefault="00EF24E8" w:rsidP="00EF24E8">
      <w:pPr>
        <w:autoSpaceDE w:val="0"/>
        <w:adjustRightInd w:val="0"/>
        <w:jc w:val="both"/>
        <w:rPr>
          <w:b/>
        </w:rPr>
      </w:pPr>
    </w:p>
    <w:p w:rsidR="00EF24E8" w:rsidRPr="008677D3" w:rsidRDefault="00EF24E8" w:rsidP="00EF24E8">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EF24E8" w:rsidRPr="008677D3" w:rsidRDefault="00EF24E8" w:rsidP="00EF24E8">
      <w:pPr>
        <w:ind w:left="3180" w:right="-1368" w:firstLine="360"/>
      </w:pPr>
      <w:r w:rsidRPr="008677D3">
        <w:t xml:space="preserve">         …/…/2019</w:t>
      </w:r>
    </w:p>
    <w:p w:rsidR="00EF24E8" w:rsidRPr="008677D3" w:rsidRDefault="00EF24E8" w:rsidP="00EF24E8">
      <w:pPr>
        <w:tabs>
          <w:tab w:val="left" w:pos="960"/>
        </w:tabs>
        <w:ind w:left="-360" w:right="-1368" w:hanging="720"/>
      </w:pPr>
      <w:r w:rsidRPr="008677D3">
        <w:tab/>
      </w:r>
      <w:r w:rsidRPr="008677D3">
        <w:tab/>
      </w:r>
      <w:r w:rsidRPr="008677D3">
        <w:tab/>
      </w:r>
      <w:r w:rsidRPr="008677D3">
        <w:tab/>
      </w:r>
      <w:r w:rsidRPr="008677D3">
        <w:tab/>
      </w:r>
      <w:r w:rsidRPr="008677D3">
        <w:tab/>
      </w:r>
    </w:p>
    <w:p w:rsidR="00EF24E8" w:rsidRPr="008677D3" w:rsidRDefault="00EF24E8" w:rsidP="00EF24E8">
      <w:pPr>
        <w:tabs>
          <w:tab w:val="left" w:pos="960"/>
        </w:tabs>
        <w:ind w:right="-1368"/>
      </w:pPr>
    </w:p>
    <w:p w:rsidR="00EF24E8" w:rsidRPr="008677D3" w:rsidRDefault="00EF24E8" w:rsidP="00EF24E8">
      <w:pPr>
        <w:pStyle w:val="Standard"/>
        <w:jc w:val="center"/>
      </w:pPr>
      <w:r w:rsidRPr="008677D3">
        <w:t xml:space="preserve">   Saim DURMUŞ</w:t>
      </w:r>
    </w:p>
    <w:p w:rsidR="00EF24E8" w:rsidRPr="008677D3" w:rsidRDefault="00EF24E8" w:rsidP="00EF24E8">
      <w:pPr>
        <w:pStyle w:val="Standard"/>
        <w:ind w:firstLine="708"/>
      </w:pPr>
      <w:r w:rsidRPr="008677D3">
        <w:t xml:space="preserve">                                                     Genel Sekreter </w:t>
      </w: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D22704" w:rsidRPr="008677D3" w:rsidRDefault="00D22704"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9509BB" w:rsidRPr="008677D3" w:rsidRDefault="009509BB" w:rsidP="00300E56">
      <w:pPr>
        <w:autoSpaceDE w:val="0"/>
        <w:adjustRightInd w:val="0"/>
        <w:ind w:firstLine="708"/>
        <w:jc w:val="both"/>
        <w:rPr>
          <w:b/>
        </w:rPr>
      </w:pPr>
    </w:p>
    <w:p w:rsidR="00353FBD" w:rsidRPr="008677D3" w:rsidRDefault="00353FBD" w:rsidP="00300E56">
      <w:pPr>
        <w:autoSpaceDE w:val="0"/>
        <w:adjustRightInd w:val="0"/>
        <w:ind w:firstLine="708"/>
        <w:jc w:val="both"/>
        <w:rPr>
          <w:b/>
        </w:rPr>
      </w:pPr>
    </w:p>
    <w:p w:rsidR="00353FBD" w:rsidRPr="008677D3" w:rsidRDefault="00353FBD" w:rsidP="00300E56">
      <w:pPr>
        <w:autoSpaceDE w:val="0"/>
        <w:adjustRightInd w:val="0"/>
        <w:ind w:firstLine="708"/>
        <w:jc w:val="both"/>
        <w:rPr>
          <w:b/>
        </w:rPr>
      </w:pPr>
    </w:p>
    <w:p w:rsidR="00353FBD" w:rsidRPr="008677D3" w:rsidRDefault="00353FBD" w:rsidP="00300E56">
      <w:pPr>
        <w:autoSpaceDE w:val="0"/>
        <w:adjustRightInd w:val="0"/>
        <w:ind w:firstLine="708"/>
        <w:jc w:val="both"/>
        <w:rPr>
          <w:b/>
        </w:rPr>
      </w:pPr>
    </w:p>
    <w:p w:rsidR="00353FBD" w:rsidRPr="008677D3" w:rsidRDefault="00353FBD" w:rsidP="00300E56">
      <w:pPr>
        <w:autoSpaceDE w:val="0"/>
        <w:adjustRightInd w:val="0"/>
        <w:ind w:firstLine="708"/>
        <w:jc w:val="both"/>
        <w:rPr>
          <w:b/>
        </w:rPr>
      </w:pPr>
    </w:p>
    <w:p w:rsidR="00353FBD" w:rsidRDefault="00353FBD" w:rsidP="00300E56">
      <w:pPr>
        <w:autoSpaceDE w:val="0"/>
        <w:adjustRightInd w:val="0"/>
        <w:ind w:firstLine="708"/>
        <w:jc w:val="both"/>
        <w:rPr>
          <w:b/>
        </w:rPr>
      </w:pPr>
    </w:p>
    <w:p w:rsidR="00F57DF6" w:rsidRDefault="00F57DF6" w:rsidP="00300E56">
      <w:pPr>
        <w:autoSpaceDE w:val="0"/>
        <w:adjustRightInd w:val="0"/>
        <w:ind w:firstLine="708"/>
        <w:jc w:val="both"/>
        <w:rPr>
          <w:b/>
        </w:rPr>
      </w:pPr>
    </w:p>
    <w:p w:rsidR="00F57DF6" w:rsidRDefault="00F57DF6" w:rsidP="00300E56">
      <w:pPr>
        <w:autoSpaceDE w:val="0"/>
        <w:adjustRightInd w:val="0"/>
        <w:ind w:firstLine="708"/>
        <w:jc w:val="both"/>
        <w:rPr>
          <w:b/>
        </w:rPr>
      </w:pPr>
    </w:p>
    <w:p w:rsidR="00F57DF6" w:rsidRPr="008677D3" w:rsidRDefault="00F57DF6" w:rsidP="00300E56">
      <w:pPr>
        <w:autoSpaceDE w:val="0"/>
        <w:adjustRightInd w:val="0"/>
        <w:ind w:firstLine="708"/>
        <w:jc w:val="both"/>
        <w:rPr>
          <w:b/>
        </w:rPr>
      </w:pPr>
    </w:p>
    <w:p w:rsidR="00353FBD" w:rsidRDefault="00353FBD" w:rsidP="00300E56">
      <w:pPr>
        <w:autoSpaceDE w:val="0"/>
        <w:adjustRightInd w:val="0"/>
        <w:ind w:firstLine="708"/>
        <w:jc w:val="both"/>
        <w:rPr>
          <w:b/>
        </w:rPr>
      </w:pPr>
    </w:p>
    <w:p w:rsidR="00B718D2" w:rsidRPr="008677D3" w:rsidRDefault="00B718D2" w:rsidP="00300E56">
      <w:pPr>
        <w:autoSpaceDE w:val="0"/>
        <w:adjustRightInd w:val="0"/>
        <w:ind w:firstLine="708"/>
        <w:jc w:val="both"/>
        <w:rPr>
          <w:b/>
        </w:rPr>
      </w:pPr>
      <w:bookmarkStart w:id="0" w:name="_GoBack"/>
      <w:bookmarkEnd w:id="0"/>
    </w:p>
    <w:p w:rsidR="00E64EEE" w:rsidRPr="008677D3" w:rsidRDefault="00E64EEE" w:rsidP="00300E56">
      <w:pPr>
        <w:autoSpaceDE w:val="0"/>
        <w:adjustRightInd w:val="0"/>
        <w:ind w:firstLine="708"/>
        <w:jc w:val="both"/>
        <w:rPr>
          <w:b/>
        </w:rPr>
      </w:pPr>
    </w:p>
    <w:p w:rsidR="00E64EEE" w:rsidRPr="008677D3" w:rsidRDefault="00E64EEE" w:rsidP="00300E56">
      <w:pPr>
        <w:autoSpaceDE w:val="0"/>
        <w:adjustRightInd w:val="0"/>
        <w:ind w:firstLine="708"/>
        <w:jc w:val="both"/>
        <w:rPr>
          <w:b/>
        </w:rPr>
      </w:pPr>
    </w:p>
    <w:p w:rsidR="00E64EEE" w:rsidRPr="008677D3" w:rsidRDefault="00E64EEE" w:rsidP="00300E56">
      <w:pPr>
        <w:autoSpaceDE w:val="0"/>
        <w:adjustRightInd w:val="0"/>
        <w:ind w:firstLine="708"/>
        <w:jc w:val="both"/>
        <w:rPr>
          <w:b/>
        </w:rPr>
      </w:pPr>
    </w:p>
    <w:p w:rsidR="00E64EEE" w:rsidRPr="008677D3" w:rsidRDefault="00E64EEE" w:rsidP="00300E56">
      <w:pPr>
        <w:autoSpaceDE w:val="0"/>
        <w:adjustRightInd w:val="0"/>
        <w:ind w:firstLine="708"/>
        <w:jc w:val="both"/>
        <w:rPr>
          <w:b/>
        </w:rPr>
      </w:pPr>
    </w:p>
    <w:p w:rsidR="00BB3761" w:rsidRPr="008677D3" w:rsidRDefault="00BB3761" w:rsidP="00BB3761">
      <w:pPr>
        <w:autoSpaceDE w:val="0"/>
        <w:adjustRightInd w:val="0"/>
        <w:jc w:val="both"/>
        <w:rPr>
          <w:b/>
        </w:rPr>
      </w:pPr>
    </w:p>
    <w:p w:rsidR="00BB3761" w:rsidRPr="008677D3" w:rsidRDefault="00BB3761" w:rsidP="00BB3761">
      <w:pPr>
        <w:autoSpaceDE w:val="0"/>
        <w:adjustRightInd w:val="0"/>
        <w:ind w:firstLine="708"/>
        <w:jc w:val="both"/>
        <w:rPr>
          <w:rFonts w:eastAsiaTheme="minorHAnsi"/>
          <w:lang w:eastAsia="en-US"/>
        </w:rPr>
      </w:pPr>
      <w:r w:rsidRPr="008677D3">
        <w:rPr>
          <w:b/>
        </w:rPr>
        <w:t xml:space="preserve">KARAR NO: 2019/85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w:t>
      </w:r>
    </w:p>
    <w:p w:rsidR="00BB3761" w:rsidRPr="008677D3" w:rsidRDefault="00BB3761" w:rsidP="00BB3761">
      <w:pPr>
        <w:autoSpaceDE w:val="0"/>
        <w:adjustRightInd w:val="0"/>
        <w:ind w:firstLine="708"/>
        <w:jc w:val="both"/>
        <w:rPr>
          <w:rFonts w:eastAsiaTheme="minorHAnsi"/>
          <w:lang w:eastAsia="en-US"/>
        </w:rPr>
      </w:pPr>
      <w:r w:rsidRPr="008677D3">
        <w:rPr>
          <w:rFonts w:eastAsiaTheme="minorHAnsi"/>
          <w:lang w:eastAsia="en-US"/>
        </w:rPr>
        <w:t>a) Sosyal Bilimler Enstitüsünün Bilişim Hukuku Tezsiz Yüksek Lisans Programına ait 2019-2020 Eğitim-Öğretim Yılı ders müfredatının EK-1’de yer aldığı şekliyle kabulüne,</w:t>
      </w:r>
    </w:p>
    <w:p w:rsidR="00BB3761" w:rsidRPr="008677D3" w:rsidRDefault="00BB3761" w:rsidP="00BB3761">
      <w:pPr>
        <w:autoSpaceDE w:val="0"/>
        <w:adjustRightInd w:val="0"/>
        <w:ind w:firstLine="708"/>
        <w:jc w:val="both"/>
        <w:rPr>
          <w:rFonts w:eastAsiaTheme="minorHAnsi"/>
          <w:lang w:eastAsia="en-US"/>
        </w:rPr>
      </w:pPr>
      <w:r w:rsidRPr="008677D3">
        <w:rPr>
          <w:rFonts w:eastAsiaTheme="minorHAnsi"/>
          <w:lang w:eastAsia="en-US"/>
        </w:rPr>
        <w:t>b) Sosyal Bilimler Enstitüsünün Denetim ve Risk Yönetimi Tezli/Tezsiz Yüksek Lisans Programları müfredatında 2019-2020 Eğitim-Öğretim Yılından itibaren yapılan değişikliklerin EK-2’de yer aldığı şekliyle kabulüne,</w:t>
      </w:r>
    </w:p>
    <w:p w:rsidR="00BB3761" w:rsidRPr="008677D3" w:rsidRDefault="00BB3761" w:rsidP="00BB3761">
      <w:pPr>
        <w:autoSpaceDE w:val="0"/>
        <w:adjustRightInd w:val="0"/>
        <w:ind w:firstLine="708"/>
        <w:jc w:val="both"/>
        <w:rPr>
          <w:rFonts w:eastAsiaTheme="minorHAnsi"/>
          <w:lang w:eastAsia="en-US"/>
        </w:rPr>
      </w:pPr>
      <w:r w:rsidRPr="008677D3">
        <w:rPr>
          <w:rFonts w:eastAsiaTheme="minorHAnsi"/>
          <w:lang w:eastAsia="en-US"/>
        </w:rPr>
        <w:t>Oy birliğiyle karar verildi.</w:t>
      </w:r>
    </w:p>
    <w:p w:rsidR="00E64EEE" w:rsidRPr="008677D3" w:rsidRDefault="00E64EEE" w:rsidP="00300E56">
      <w:pPr>
        <w:autoSpaceDE w:val="0"/>
        <w:adjustRightInd w:val="0"/>
        <w:ind w:firstLine="708"/>
        <w:jc w:val="both"/>
        <w:rPr>
          <w:b/>
        </w:rPr>
      </w:pPr>
    </w:p>
    <w:p w:rsidR="00EF24E8" w:rsidRPr="008677D3" w:rsidRDefault="00EF24E8" w:rsidP="00A51CC1">
      <w:pPr>
        <w:autoSpaceDE w:val="0"/>
        <w:adjustRightInd w:val="0"/>
        <w:jc w:val="both"/>
        <w:rPr>
          <w:b/>
        </w:rPr>
      </w:pPr>
    </w:p>
    <w:p w:rsidR="00A16E27" w:rsidRPr="008677D3" w:rsidRDefault="00A16E27" w:rsidP="00A16E27">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A16E27" w:rsidRPr="008677D3" w:rsidRDefault="00A16E27" w:rsidP="00A16E27">
      <w:pPr>
        <w:ind w:left="3180" w:right="-1368" w:firstLine="360"/>
      </w:pPr>
      <w:r w:rsidRPr="008677D3">
        <w:t xml:space="preserve">         …/…/2019</w:t>
      </w:r>
    </w:p>
    <w:p w:rsidR="00A16E27" w:rsidRPr="008677D3" w:rsidRDefault="00A16E27" w:rsidP="00A16E27">
      <w:pPr>
        <w:tabs>
          <w:tab w:val="left" w:pos="960"/>
        </w:tabs>
        <w:ind w:left="-360" w:right="-1368" w:hanging="720"/>
      </w:pPr>
      <w:r w:rsidRPr="008677D3">
        <w:tab/>
      </w:r>
      <w:r w:rsidRPr="008677D3">
        <w:tab/>
      </w:r>
      <w:r w:rsidRPr="008677D3">
        <w:tab/>
      </w:r>
      <w:r w:rsidRPr="008677D3">
        <w:tab/>
      </w:r>
      <w:r w:rsidRPr="008677D3">
        <w:tab/>
      </w:r>
      <w:r w:rsidRPr="008677D3">
        <w:tab/>
      </w:r>
    </w:p>
    <w:p w:rsidR="00A16E27" w:rsidRPr="008677D3" w:rsidRDefault="00A16E27" w:rsidP="00A16E27">
      <w:pPr>
        <w:tabs>
          <w:tab w:val="left" w:pos="960"/>
        </w:tabs>
        <w:ind w:right="-1368"/>
      </w:pPr>
    </w:p>
    <w:p w:rsidR="00A16E27" w:rsidRPr="008677D3" w:rsidRDefault="00A16E27" w:rsidP="00A16E27">
      <w:pPr>
        <w:pStyle w:val="Standard"/>
        <w:jc w:val="center"/>
      </w:pPr>
      <w:r w:rsidRPr="008677D3">
        <w:t xml:space="preserve">   Saim DURMUŞ</w:t>
      </w:r>
    </w:p>
    <w:p w:rsidR="00A16E27" w:rsidRPr="008677D3" w:rsidRDefault="00A16E27" w:rsidP="00A16E27">
      <w:pPr>
        <w:pStyle w:val="Standard"/>
        <w:ind w:firstLine="708"/>
      </w:pPr>
      <w:r w:rsidRPr="008677D3">
        <w:t xml:space="preserve">                                                     Genel Sekreter </w:t>
      </w:r>
    </w:p>
    <w:p w:rsidR="00A16E27" w:rsidRPr="008677D3" w:rsidRDefault="00A16E27"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471E9A" w:rsidRPr="008677D3" w:rsidRDefault="00471E9A"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D97329" w:rsidRPr="008677D3" w:rsidRDefault="00D97329" w:rsidP="00A16E27">
      <w:pPr>
        <w:autoSpaceDE w:val="0"/>
        <w:adjustRightInd w:val="0"/>
        <w:ind w:firstLine="708"/>
        <w:jc w:val="both"/>
        <w:rPr>
          <w:b/>
        </w:rPr>
      </w:pPr>
    </w:p>
    <w:p w:rsidR="00F6061A" w:rsidRPr="008677D3" w:rsidRDefault="00F6061A" w:rsidP="00A16E27">
      <w:pPr>
        <w:autoSpaceDE w:val="0"/>
        <w:adjustRightInd w:val="0"/>
        <w:ind w:firstLine="708"/>
        <w:jc w:val="both"/>
        <w:rPr>
          <w:b/>
        </w:rPr>
      </w:pPr>
    </w:p>
    <w:p w:rsidR="00F6061A" w:rsidRPr="008677D3" w:rsidRDefault="00F6061A" w:rsidP="00A16E27">
      <w:pPr>
        <w:autoSpaceDE w:val="0"/>
        <w:adjustRightInd w:val="0"/>
        <w:ind w:firstLine="708"/>
        <w:jc w:val="both"/>
        <w:rPr>
          <w:b/>
        </w:rPr>
      </w:pPr>
    </w:p>
    <w:p w:rsidR="00F6061A" w:rsidRPr="008677D3" w:rsidRDefault="00F6061A" w:rsidP="00A16E27">
      <w:pPr>
        <w:autoSpaceDE w:val="0"/>
        <w:adjustRightInd w:val="0"/>
        <w:ind w:firstLine="708"/>
        <w:jc w:val="both"/>
        <w:rPr>
          <w:b/>
        </w:rPr>
      </w:pPr>
    </w:p>
    <w:p w:rsidR="00F6061A" w:rsidRPr="008677D3" w:rsidRDefault="00F6061A" w:rsidP="00A16E27">
      <w:pPr>
        <w:autoSpaceDE w:val="0"/>
        <w:adjustRightInd w:val="0"/>
        <w:ind w:firstLine="708"/>
        <w:jc w:val="both"/>
        <w:rPr>
          <w:b/>
        </w:rPr>
      </w:pPr>
    </w:p>
    <w:p w:rsidR="004406CB" w:rsidRPr="008677D3" w:rsidRDefault="004406CB" w:rsidP="00A16E27">
      <w:pPr>
        <w:autoSpaceDE w:val="0"/>
        <w:adjustRightInd w:val="0"/>
        <w:ind w:firstLine="708"/>
        <w:jc w:val="both"/>
        <w:rPr>
          <w:b/>
        </w:rPr>
      </w:pPr>
    </w:p>
    <w:p w:rsidR="00F6061A" w:rsidRPr="008677D3" w:rsidRDefault="00F6061A" w:rsidP="00A16E27">
      <w:pPr>
        <w:autoSpaceDE w:val="0"/>
        <w:adjustRightInd w:val="0"/>
        <w:ind w:firstLine="708"/>
        <w:jc w:val="both"/>
        <w:rPr>
          <w:rFonts w:eastAsiaTheme="minorHAnsi"/>
          <w:lang w:eastAsia="en-US"/>
        </w:rPr>
      </w:pPr>
    </w:p>
    <w:p w:rsidR="00BB3761" w:rsidRPr="008677D3" w:rsidRDefault="00BB3761" w:rsidP="00BB3761">
      <w:pPr>
        <w:autoSpaceDE w:val="0"/>
        <w:adjustRightInd w:val="0"/>
        <w:jc w:val="both"/>
        <w:rPr>
          <w:rFonts w:eastAsiaTheme="minorHAnsi"/>
          <w:lang w:eastAsia="en-US"/>
        </w:rPr>
      </w:pPr>
    </w:p>
    <w:p w:rsidR="00BB3761" w:rsidRPr="008677D3" w:rsidRDefault="00BB3761" w:rsidP="00BB3761">
      <w:pPr>
        <w:autoSpaceDE w:val="0"/>
        <w:adjustRightInd w:val="0"/>
        <w:ind w:firstLine="708"/>
        <w:jc w:val="both"/>
      </w:pPr>
      <w:r w:rsidRPr="008677D3">
        <w:rPr>
          <w:b/>
        </w:rPr>
        <w:t xml:space="preserve">KARAR NO: 2019/86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01 sayılı kararı üzerine, Sosyal Bilimler Enstitüsü Bilişim Hukuku Anabilim Dalı (</w:t>
      </w:r>
      <w:proofErr w:type="spellStart"/>
      <w:r w:rsidRPr="008677D3">
        <w:rPr>
          <w:rFonts w:eastAsiaTheme="minorHAnsi"/>
          <w:lang w:eastAsia="en-US"/>
        </w:rPr>
        <w:t>Disiplinlerarası</w:t>
      </w:r>
      <w:proofErr w:type="spellEnd"/>
      <w:r w:rsidRPr="008677D3">
        <w:rPr>
          <w:rFonts w:eastAsiaTheme="minorHAnsi"/>
          <w:lang w:eastAsia="en-US"/>
        </w:rPr>
        <w:t xml:space="preserve">) bünyesinde Bilişim ve Teknoloji Hukuku Tezli Yüksek Lisans Programı </w:t>
      </w:r>
      <w:r w:rsidRPr="008677D3">
        <w:t xml:space="preserve">açılmasının uygun olduğuna, başvuru dosyasının EK-3’te yer aldığı şekliyle kabulüne ve konunun Yükseköğretim Kurulu Başkanlığına arzına oy </w:t>
      </w:r>
      <w:r w:rsidRPr="008677D3">
        <w:rPr>
          <w:rFonts w:eastAsiaTheme="minorHAnsi"/>
          <w:lang w:eastAsia="en-US"/>
        </w:rPr>
        <w:t>birliğiyle</w:t>
      </w:r>
      <w:r w:rsidRPr="008677D3">
        <w:t xml:space="preserve"> karar verildi. </w:t>
      </w:r>
    </w:p>
    <w:p w:rsidR="00E64EEE" w:rsidRPr="008677D3" w:rsidRDefault="00E64EEE" w:rsidP="00A16E27">
      <w:pPr>
        <w:autoSpaceDE w:val="0"/>
        <w:adjustRightInd w:val="0"/>
        <w:ind w:firstLine="708"/>
        <w:jc w:val="both"/>
        <w:rPr>
          <w:rFonts w:eastAsiaTheme="minorHAnsi"/>
          <w:lang w:eastAsia="en-US"/>
        </w:rPr>
      </w:pPr>
    </w:p>
    <w:p w:rsidR="00E64EEE" w:rsidRPr="008677D3" w:rsidRDefault="00E64EEE" w:rsidP="00A16E27">
      <w:pPr>
        <w:autoSpaceDE w:val="0"/>
        <w:adjustRightInd w:val="0"/>
        <w:ind w:firstLine="708"/>
        <w:jc w:val="both"/>
        <w:rPr>
          <w:rFonts w:eastAsiaTheme="minorHAnsi"/>
          <w:lang w:eastAsia="en-US"/>
        </w:rPr>
      </w:pPr>
    </w:p>
    <w:p w:rsidR="009B176C" w:rsidRPr="008677D3" w:rsidRDefault="009B176C" w:rsidP="00BB3761">
      <w:pPr>
        <w:autoSpaceDE w:val="0"/>
        <w:adjustRightInd w:val="0"/>
        <w:jc w:val="both"/>
        <w:rPr>
          <w:b/>
        </w:rPr>
      </w:pPr>
    </w:p>
    <w:p w:rsidR="00471E9A" w:rsidRPr="008677D3" w:rsidRDefault="00471E9A" w:rsidP="009B176C">
      <w:pPr>
        <w:pStyle w:val="Standard"/>
        <w:tabs>
          <w:tab w:val="left" w:pos="567"/>
          <w:tab w:val="left" w:pos="885"/>
        </w:tabs>
        <w:ind w:firstLine="567"/>
        <w:jc w:val="both"/>
      </w:pPr>
      <w:r w:rsidRPr="008677D3">
        <w:tab/>
      </w:r>
      <w:r w:rsidRPr="008677D3">
        <w:tab/>
      </w:r>
      <w:r w:rsidRPr="008677D3">
        <w:tab/>
      </w:r>
      <w:r w:rsidRPr="008677D3">
        <w:tab/>
      </w:r>
      <w:r w:rsidRPr="008677D3">
        <w:tab/>
        <w:t xml:space="preserve">      ASLI GİBİDİR</w:t>
      </w:r>
    </w:p>
    <w:p w:rsidR="00471E9A" w:rsidRPr="008677D3" w:rsidRDefault="00471E9A" w:rsidP="00471E9A">
      <w:pPr>
        <w:ind w:left="3180" w:right="-1368" w:firstLine="360"/>
      </w:pPr>
      <w:r w:rsidRPr="008677D3">
        <w:t xml:space="preserve">         …/…/2019</w:t>
      </w:r>
    </w:p>
    <w:p w:rsidR="00471E9A" w:rsidRPr="008677D3" w:rsidRDefault="00471E9A" w:rsidP="00471E9A">
      <w:pPr>
        <w:tabs>
          <w:tab w:val="left" w:pos="960"/>
        </w:tabs>
        <w:ind w:left="-360" w:right="-1368" w:hanging="720"/>
      </w:pPr>
      <w:r w:rsidRPr="008677D3">
        <w:tab/>
      </w:r>
      <w:r w:rsidRPr="008677D3">
        <w:tab/>
      </w:r>
      <w:r w:rsidRPr="008677D3">
        <w:tab/>
      </w:r>
      <w:r w:rsidRPr="008677D3">
        <w:tab/>
      </w:r>
      <w:r w:rsidRPr="008677D3">
        <w:tab/>
      </w:r>
      <w:r w:rsidRPr="008677D3">
        <w:tab/>
      </w:r>
    </w:p>
    <w:p w:rsidR="00471E9A" w:rsidRPr="008677D3" w:rsidRDefault="00471E9A" w:rsidP="00471E9A">
      <w:pPr>
        <w:tabs>
          <w:tab w:val="left" w:pos="960"/>
        </w:tabs>
        <w:ind w:right="-1368"/>
      </w:pPr>
    </w:p>
    <w:p w:rsidR="00471E9A" w:rsidRPr="008677D3" w:rsidRDefault="00471E9A" w:rsidP="00471E9A">
      <w:pPr>
        <w:pStyle w:val="Standard"/>
        <w:jc w:val="center"/>
      </w:pPr>
      <w:r w:rsidRPr="008677D3">
        <w:t xml:space="preserve">   Saim DURMUŞ</w:t>
      </w:r>
    </w:p>
    <w:p w:rsidR="00471E9A" w:rsidRPr="008677D3" w:rsidRDefault="00471E9A" w:rsidP="00471E9A">
      <w:pPr>
        <w:pStyle w:val="Standard"/>
        <w:ind w:firstLine="708"/>
      </w:pPr>
      <w:r w:rsidRPr="008677D3">
        <w:t xml:space="preserve">                                                     Genel Sekreter </w:t>
      </w:r>
    </w:p>
    <w:p w:rsidR="00471E9A" w:rsidRPr="008677D3" w:rsidRDefault="00471E9A" w:rsidP="00471E9A">
      <w:pPr>
        <w:autoSpaceDE w:val="0"/>
        <w:adjustRightInd w:val="0"/>
        <w:ind w:firstLine="708"/>
        <w:jc w:val="both"/>
        <w:rPr>
          <w:b/>
        </w:rPr>
      </w:pPr>
    </w:p>
    <w:p w:rsidR="00471E9A" w:rsidRPr="008677D3" w:rsidRDefault="00471E9A" w:rsidP="00471E9A">
      <w:pPr>
        <w:autoSpaceDE w:val="0"/>
        <w:adjustRightInd w:val="0"/>
        <w:ind w:firstLine="708"/>
        <w:jc w:val="both"/>
        <w:rPr>
          <w:b/>
        </w:rPr>
      </w:pPr>
    </w:p>
    <w:p w:rsidR="00471E9A" w:rsidRPr="008677D3" w:rsidRDefault="00471E9A" w:rsidP="00471E9A">
      <w:pPr>
        <w:autoSpaceDE w:val="0"/>
        <w:adjustRightInd w:val="0"/>
        <w:ind w:firstLine="708"/>
        <w:jc w:val="both"/>
        <w:rPr>
          <w:b/>
        </w:rPr>
      </w:pPr>
    </w:p>
    <w:p w:rsidR="00BF1178" w:rsidRPr="008677D3" w:rsidRDefault="00BF1178" w:rsidP="00B94647">
      <w:pPr>
        <w:pStyle w:val="Standard"/>
      </w:pPr>
    </w:p>
    <w:p w:rsidR="00BF1178" w:rsidRPr="008677D3" w:rsidRDefault="00BF1178" w:rsidP="00B94647">
      <w:pPr>
        <w:pStyle w:val="Standard"/>
      </w:pPr>
    </w:p>
    <w:p w:rsidR="005C6C81" w:rsidRPr="008677D3" w:rsidRDefault="005C6C81"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843860" w:rsidRPr="008677D3" w:rsidRDefault="00843860"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E64EEE" w:rsidRPr="008677D3" w:rsidRDefault="00E64EEE" w:rsidP="00B94647">
      <w:pPr>
        <w:pStyle w:val="Standard"/>
      </w:pPr>
    </w:p>
    <w:p w:rsidR="00F57DF6" w:rsidRPr="008677D3" w:rsidRDefault="00F57DF6" w:rsidP="00F57DF6">
      <w:pPr>
        <w:autoSpaceDE w:val="0"/>
        <w:adjustRightInd w:val="0"/>
        <w:ind w:firstLine="708"/>
        <w:jc w:val="both"/>
      </w:pPr>
      <w:r w:rsidRPr="008677D3">
        <w:rPr>
          <w:b/>
        </w:rPr>
        <w:t xml:space="preserve">KARAR NO: 2019/87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02 sayılı kararı ile kabul edilen “Ankara Sosyal Bilimler Üniversitesi Lisans ve Lisansüstü Programları Muafiyet ve İntibak İşlemleri Yönergesi </w:t>
      </w:r>
      <w:proofErr w:type="spellStart"/>
      <w:r w:rsidRPr="008677D3">
        <w:rPr>
          <w:rFonts w:eastAsiaTheme="minorHAnsi"/>
          <w:lang w:eastAsia="en-US"/>
        </w:rPr>
        <w:t>Taslağı”nın</w:t>
      </w:r>
      <w:proofErr w:type="spellEnd"/>
      <w:r w:rsidRPr="008677D3">
        <w:rPr>
          <w:rFonts w:eastAsiaTheme="minorHAnsi"/>
          <w:lang w:eastAsia="en-US"/>
        </w:rPr>
        <w:t xml:space="preserve"> Eğitim Komisyonunda tekrar değerlendirilerek bir sonraki Senato toplantısında gündeme alınmasına </w:t>
      </w:r>
      <w:r w:rsidRPr="008677D3">
        <w:t xml:space="preserve">oy </w:t>
      </w:r>
      <w:r w:rsidRPr="008677D3">
        <w:rPr>
          <w:rFonts w:eastAsiaTheme="minorHAnsi"/>
          <w:lang w:eastAsia="en-US"/>
        </w:rPr>
        <w:t>birliğiyle</w:t>
      </w:r>
      <w:r w:rsidRPr="008677D3">
        <w:t xml:space="preserve"> karar verildi. </w:t>
      </w:r>
    </w:p>
    <w:p w:rsidR="00E64EEE" w:rsidRPr="008677D3" w:rsidRDefault="00E64EEE" w:rsidP="00B94647">
      <w:pPr>
        <w:pStyle w:val="Standard"/>
      </w:pPr>
    </w:p>
    <w:p w:rsidR="00EF24E8" w:rsidRDefault="00EF24E8" w:rsidP="00B94647">
      <w:pPr>
        <w:pStyle w:val="Standard"/>
      </w:pPr>
    </w:p>
    <w:p w:rsidR="00F57DF6" w:rsidRPr="008677D3" w:rsidRDefault="00F57DF6" w:rsidP="00B94647">
      <w:pPr>
        <w:pStyle w:val="Standard"/>
      </w:pPr>
    </w:p>
    <w:p w:rsidR="00F13232" w:rsidRPr="008677D3" w:rsidRDefault="00F13232" w:rsidP="00F13232">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F13232" w:rsidRPr="008677D3" w:rsidRDefault="00F13232" w:rsidP="00F13232">
      <w:pPr>
        <w:ind w:left="3180" w:right="-1368" w:firstLine="360"/>
      </w:pPr>
      <w:r w:rsidRPr="008677D3">
        <w:t xml:space="preserve">         …/…/2019</w:t>
      </w:r>
    </w:p>
    <w:p w:rsidR="00F13232" w:rsidRPr="008677D3" w:rsidRDefault="00F13232" w:rsidP="00F13232">
      <w:pPr>
        <w:tabs>
          <w:tab w:val="left" w:pos="960"/>
        </w:tabs>
        <w:ind w:left="-360" w:right="-1368" w:hanging="720"/>
      </w:pPr>
      <w:r w:rsidRPr="008677D3">
        <w:tab/>
      </w:r>
      <w:r w:rsidRPr="008677D3">
        <w:tab/>
      </w:r>
      <w:r w:rsidRPr="008677D3">
        <w:tab/>
      </w:r>
      <w:r w:rsidRPr="008677D3">
        <w:tab/>
      </w:r>
      <w:r w:rsidRPr="008677D3">
        <w:tab/>
      </w:r>
      <w:r w:rsidRPr="008677D3">
        <w:tab/>
      </w:r>
    </w:p>
    <w:p w:rsidR="00F13232" w:rsidRPr="008677D3" w:rsidRDefault="00F13232" w:rsidP="00F13232">
      <w:pPr>
        <w:tabs>
          <w:tab w:val="left" w:pos="960"/>
        </w:tabs>
        <w:ind w:right="-1368"/>
      </w:pPr>
    </w:p>
    <w:p w:rsidR="00F13232" w:rsidRPr="008677D3" w:rsidRDefault="00F13232" w:rsidP="00F13232">
      <w:pPr>
        <w:pStyle w:val="Standard"/>
        <w:jc w:val="center"/>
      </w:pPr>
      <w:r w:rsidRPr="008677D3">
        <w:t xml:space="preserve">   Saim DURMUŞ</w:t>
      </w:r>
    </w:p>
    <w:p w:rsidR="00F13232" w:rsidRPr="008677D3" w:rsidRDefault="00F13232" w:rsidP="00F13232">
      <w:pPr>
        <w:pStyle w:val="Standard"/>
        <w:ind w:firstLine="708"/>
      </w:pPr>
      <w:r w:rsidRPr="008677D3">
        <w:t xml:space="preserve">                                                     Genel Sekreter </w:t>
      </w:r>
    </w:p>
    <w:p w:rsidR="00F13232" w:rsidRPr="008677D3" w:rsidRDefault="00F13232" w:rsidP="00F13232">
      <w:pPr>
        <w:autoSpaceDE w:val="0"/>
        <w:adjustRightInd w:val="0"/>
        <w:ind w:firstLine="708"/>
        <w:jc w:val="both"/>
        <w:rPr>
          <w:b/>
        </w:rPr>
      </w:pPr>
    </w:p>
    <w:p w:rsidR="00F13232" w:rsidRPr="008677D3" w:rsidRDefault="00F13232" w:rsidP="00F13232">
      <w:pPr>
        <w:autoSpaceDE w:val="0"/>
        <w:adjustRightInd w:val="0"/>
        <w:ind w:firstLine="708"/>
        <w:jc w:val="both"/>
        <w:rPr>
          <w:b/>
        </w:rPr>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F13232" w:rsidRPr="008677D3" w:rsidRDefault="00F13232" w:rsidP="00B94647">
      <w:pPr>
        <w:pStyle w:val="Standard"/>
      </w:pPr>
    </w:p>
    <w:p w:rsidR="00ED6DBA" w:rsidRPr="008677D3" w:rsidRDefault="00ED6DBA" w:rsidP="00B94647">
      <w:pPr>
        <w:pStyle w:val="Standard"/>
      </w:pPr>
    </w:p>
    <w:p w:rsidR="00D22704" w:rsidRPr="008677D3" w:rsidRDefault="00D22704" w:rsidP="00B94647">
      <w:pPr>
        <w:pStyle w:val="Standard"/>
      </w:pPr>
    </w:p>
    <w:p w:rsidR="00D22704" w:rsidRPr="008677D3" w:rsidRDefault="00D22704" w:rsidP="00B94647">
      <w:pPr>
        <w:pStyle w:val="Standard"/>
      </w:pPr>
    </w:p>
    <w:p w:rsidR="00D22704" w:rsidRPr="008677D3" w:rsidRDefault="00D22704" w:rsidP="00B94647">
      <w:pPr>
        <w:pStyle w:val="Standard"/>
      </w:pPr>
    </w:p>
    <w:p w:rsidR="00BD3EEE" w:rsidRPr="008677D3" w:rsidRDefault="00BD3EEE" w:rsidP="00D22704">
      <w:pPr>
        <w:tabs>
          <w:tab w:val="left" w:pos="465"/>
        </w:tabs>
      </w:pPr>
    </w:p>
    <w:p w:rsidR="00F57DF6" w:rsidRPr="008677D3" w:rsidRDefault="00F57DF6" w:rsidP="00F57DF6">
      <w:pPr>
        <w:ind w:firstLine="708"/>
        <w:jc w:val="both"/>
      </w:pPr>
      <w:r w:rsidRPr="008677D3">
        <w:rPr>
          <w:b/>
        </w:rPr>
        <w:t>KARAR NO: 2019/88 –</w:t>
      </w:r>
      <w:r w:rsidRPr="008677D3">
        <w:rPr>
          <w:rFonts w:eastAsiaTheme="minorHAnsi"/>
          <w:lang w:eastAsia="en-US"/>
        </w:rPr>
        <w:t xml:space="preserve"> 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03 sayılı kararı üzerine, “Ankara Sosyal Bilimler Üniversitesi Özel Öğrenci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EK-4’te yer aldığı şekliyle kabulüne </w:t>
      </w:r>
      <w:r w:rsidRPr="008677D3">
        <w:t xml:space="preserve">oy </w:t>
      </w:r>
      <w:r w:rsidRPr="008677D3">
        <w:rPr>
          <w:rFonts w:eastAsiaTheme="minorHAnsi"/>
          <w:lang w:eastAsia="en-US"/>
        </w:rPr>
        <w:t>birliğiyle</w:t>
      </w:r>
      <w:r w:rsidRPr="008677D3">
        <w:t xml:space="preserve"> karar verildi.</w:t>
      </w:r>
    </w:p>
    <w:p w:rsidR="00EF24E8" w:rsidRDefault="00EF24E8" w:rsidP="00EF24E8">
      <w:pPr>
        <w:jc w:val="both"/>
        <w:rPr>
          <w:b/>
        </w:rPr>
      </w:pPr>
    </w:p>
    <w:p w:rsidR="00F57DF6" w:rsidRPr="008677D3" w:rsidRDefault="00F57DF6" w:rsidP="00EF24E8">
      <w:pPr>
        <w:jc w:val="both"/>
        <w:rPr>
          <w:b/>
        </w:rPr>
      </w:pPr>
    </w:p>
    <w:p w:rsidR="00D15BBC" w:rsidRPr="008677D3" w:rsidRDefault="00D15BBC" w:rsidP="00D15BBC">
      <w:pPr>
        <w:pStyle w:val="Standard"/>
      </w:pPr>
    </w:p>
    <w:p w:rsidR="00D15BBC" w:rsidRPr="008677D3" w:rsidRDefault="00D15BBC" w:rsidP="00D15BBC">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D15BBC" w:rsidRPr="008677D3" w:rsidRDefault="00D15BBC" w:rsidP="00D15BBC">
      <w:pPr>
        <w:ind w:left="3180" w:right="-1368" w:firstLine="360"/>
      </w:pPr>
      <w:r w:rsidRPr="008677D3">
        <w:t xml:space="preserve">         …/…/2019</w:t>
      </w:r>
    </w:p>
    <w:p w:rsidR="00D15BBC" w:rsidRPr="008677D3" w:rsidRDefault="00C75E86" w:rsidP="00D15BBC">
      <w:pPr>
        <w:tabs>
          <w:tab w:val="left" w:pos="960"/>
        </w:tabs>
        <w:ind w:left="-360" w:right="-1368" w:hanging="720"/>
      </w:pPr>
      <w:r w:rsidRPr="008677D3">
        <w:tab/>
      </w:r>
      <w:r w:rsidRPr="008677D3">
        <w:tab/>
      </w:r>
    </w:p>
    <w:p w:rsidR="00D15BBC" w:rsidRPr="008677D3" w:rsidRDefault="00D15BBC" w:rsidP="00D15BBC">
      <w:pPr>
        <w:tabs>
          <w:tab w:val="left" w:pos="960"/>
        </w:tabs>
        <w:ind w:right="-1368"/>
      </w:pPr>
    </w:p>
    <w:p w:rsidR="00D15BBC" w:rsidRPr="008677D3" w:rsidRDefault="00D15BBC" w:rsidP="00D15BBC">
      <w:pPr>
        <w:pStyle w:val="Standard"/>
        <w:jc w:val="center"/>
      </w:pPr>
      <w:r w:rsidRPr="008677D3">
        <w:t xml:space="preserve">   Saim DURMUŞ</w:t>
      </w:r>
    </w:p>
    <w:p w:rsidR="00D15BBC" w:rsidRPr="008677D3" w:rsidRDefault="00D15BBC" w:rsidP="00D15BBC">
      <w:pPr>
        <w:pStyle w:val="Standard"/>
        <w:ind w:firstLine="708"/>
      </w:pPr>
      <w:r w:rsidRPr="008677D3">
        <w:t xml:space="preserve">                                                     Genel Sekreter </w:t>
      </w:r>
    </w:p>
    <w:p w:rsidR="00D15BBC" w:rsidRPr="008677D3" w:rsidRDefault="00D15BBC" w:rsidP="00D15BBC">
      <w:pPr>
        <w:autoSpaceDE w:val="0"/>
        <w:adjustRightInd w:val="0"/>
        <w:ind w:firstLine="708"/>
        <w:jc w:val="both"/>
        <w:rPr>
          <w:b/>
        </w:rPr>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D15BBC" w:rsidRPr="008677D3" w:rsidRDefault="00D15BBC"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EF24E8" w:rsidRPr="008677D3" w:rsidRDefault="00EF24E8"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F57DF6" w:rsidRPr="008677D3" w:rsidRDefault="00F57DF6" w:rsidP="00F57DF6">
      <w:pPr>
        <w:ind w:firstLine="708"/>
        <w:jc w:val="both"/>
      </w:pPr>
      <w:r w:rsidRPr="008677D3">
        <w:rPr>
          <w:b/>
        </w:rPr>
        <w:t xml:space="preserve">KARAR NO: 2019/89 – </w:t>
      </w:r>
      <w:r w:rsidRPr="008677D3">
        <w:rPr>
          <w:rFonts w:eastAsiaTheme="minorHAnsi"/>
          <w:lang w:eastAsia="en-US"/>
        </w:rPr>
        <w:t xml:space="preserve">Üniversitemiz Öğrenci İşleri Dairesi Başkanlığının </w:t>
      </w:r>
      <w:proofErr w:type="gramStart"/>
      <w:r w:rsidRPr="008677D3">
        <w:rPr>
          <w:rFonts w:eastAsiaTheme="minorHAnsi"/>
          <w:lang w:eastAsia="en-US"/>
        </w:rPr>
        <w:t>12/07/2019</w:t>
      </w:r>
      <w:proofErr w:type="gramEnd"/>
      <w:r w:rsidRPr="008677D3">
        <w:rPr>
          <w:rFonts w:eastAsiaTheme="minorHAnsi"/>
          <w:lang w:eastAsia="en-US"/>
        </w:rPr>
        <w:t xml:space="preserve"> tarihli ve 89852727-100-E.4706 sayılı yazısında belirtilen 11/07/2019 tarihli ve 2019/08 no.lu Eğitim Komisyonunun 04 sayılı kararı üzerine, Üniversitemiz lisans programları için üçüncü yarıyıldan başlamak üzere, güz ve bahar döneminde seçmeli ve zorunlu derslerden diğer Fakülte öğrencilerinin seçimine sunulmak üzere, bölüm başkanının uhdesinde ve danışmanın onayına bağlı olarak ilgili bölümün belirlediği her bir ders için en az 5 kontenjan ayrılmasına, vereceği kontenjan bilgisinin ve öğretim elemanı-derslik bilgilerinin her akademik dönem ders kayıtlarından önce ders açma formlarının içerisinde yer vererek tüm Fakülte</w:t>
      </w:r>
      <w:r>
        <w:rPr>
          <w:rFonts w:eastAsiaTheme="minorHAnsi"/>
          <w:lang w:eastAsia="en-US"/>
        </w:rPr>
        <w:t>lere ve Öğrenci İşleri Dairesi B</w:t>
      </w:r>
      <w:r w:rsidRPr="008677D3">
        <w:rPr>
          <w:rFonts w:eastAsiaTheme="minorHAnsi"/>
          <w:lang w:eastAsia="en-US"/>
        </w:rPr>
        <w:t xml:space="preserve">aşkanlığına gönderilmesine </w:t>
      </w:r>
      <w:r w:rsidRPr="008677D3">
        <w:t xml:space="preserve">oy </w:t>
      </w:r>
      <w:r w:rsidRPr="008677D3">
        <w:rPr>
          <w:rFonts w:eastAsiaTheme="minorHAnsi"/>
          <w:lang w:eastAsia="en-US"/>
        </w:rPr>
        <w:t>birliğiyle</w:t>
      </w:r>
      <w:r w:rsidRPr="008677D3">
        <w:t xml:space="preserve"> karar verildi.</w:t>
      </w:r>
    </w:p>
    <w:p w:rsidR="00BB3761" w:rsidRPr="008677D3" w:rsidRDefault="00BB3761" w:rsidP="00D22704">
      <w:pPr>
        <w:tabs>
          <w:tab w:val="left" w:pos="465"/>
        </w:tabs>
      </w:pPr>
    </w:p>
    <w:p w:rsidR="00BB3761" w:rsidRPr="008677D3" w:rsidRDefault="00BB3761" w:rsidP="00BB3761">
      <w:pPr>
        <w:pStyle w:val="Standard"/>
      </w:pPr>
    </w:p>
    <w:p w:rsidR="00BB3761" w:rsidRPr="008677D3" w:rsidRDefault="00BB3761" w:rsidP="00BB3761">
      <w:pPr>
        <w:pStyle w:val="Standard"/>
      </w:pPr>
    </w:p>
    <w:p w:rsidR="00BB3761" w:rsidRPr="008677D3" w:rsidRDefault="00BB3761" w:rsidP="00BB3761">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BB3761" w:rsidRPr="008677D3" w:rsidRDefault="00BB3761" w:rsidP="00BB3761">
      <w:pPr>
        <w:ind w:left="3180" w:right="-1368" w:firstLine="360"/>
      </w:pPr>
      <w:r w:rsidRPr="008677D3">
        <w:t xml:space="preserve">         …/…/2019</w:t>
      </w:r>
    </w:p>
    <w:p w:rsidR="00BB3761" w:rsidRPr="008677D3" w:rsidRDefault="00BB3761" w:rsidP="00BB3761">
      <w:pPr>
        <w:tabs>
          <w:tab w:val="left" w:pos="960"/>
        </w:tabs>
        <w:ind w:left="-360" w:right="-1368" w:hanging="720"/>
      </w:pPr>
      <w:r w:rsidRPr="008677D3">
        <w:tab/>
      </w:r>
      <w:r w:rsidRPr="008677D3">
        <w:tab/>
      </w:r>
      <w:r w:rsidRPr="008677D3">
        <w:tab/>
      </w:r>
      <w:r w:rsidRPr="008677D3">
        <w:tab/>
      </w:r>
      <w:r w:rsidRPr="008677D3">
        <w:tab/>
      </w:r>
      <w:r w:rsidRPr="008677D3">
        <w:tab/>
      </w:r>
    </w:p>
    <w:p w:rsidR="00BB3761" w:rsidRPr="008677D3" w:rsidRDefault="00BB3761" w:rsidP="00BB3761">
      <w:pPr>
        <w:tabs>
          <w:tab w:val="left" w:pos="960"/>
        </w:tabs>
        <w:ind w:right="-1368"/>
      </w:pPr>
    </w:p>
    <w:p w:rsidR="00BB3761" w:rsidRPr="008677D3" w:rsidRDefault="00BB3761" w:rsidP="00BB3761">
      <w:pPr>
        <w:pStyle w:val="Standard"/>
        <w:jc w:val="center"/>
      </w:pPr>
      <w:r w:rsidRPr="008677D3">
        <w:t xml:space="preserve">   Saim DURMUŞ</w:t>
      </w:r>
    </w:p>
    <w:p w:rsidR="00BB3761" w:rsidRPr="008677D3" w:rsidRDefault="00BB3761" w:rsidP="00BB3761">
      <w:pPr>
        <w:pStyle w:val="Standard"/>
        <w:ind w:firstLine="708"/>
      </w:pPr>
      <w:r w:rsidRPr="008677D3">
        <w:t xml:space="preserve">                                                     Genel Sekreter </w:t>
      </w:r>
    </w:p>
    <w:p w:rsidR="00BB3761" w:rsidRPr="008677D3" w:rsidRDefault="00BB3761" w:rsidP="00BB3761">
      <w:pPr>
        <w:autoSpaceDE w:val="0"/>
        <w:adjustRightInd w:val="0"/>
        <w:ind w:firstLine="708"/>
        <w:jc w:val="both"/>
        <w:rPr>
          <w:b/>
        </w:rPr>
      </w:pPr>
    </w:p>
    <w:p w:rsidR="00BB3761" w:rsidRPr="008677D3" w:rsidRDefault="00BB3761" w:rsidP="00BB3761">
      <w:pPr>
        <w:autoSpaceDE w:val="0"/>
        <w:adjustRightInd w:val="0"/>
        <w:ind w:firstLine="708"/>
        <w:jc w:val="both"/>
        <w:rPr>
          <w:b/>
        </w:rPr>
      </w:pPr>
    </w:p>
    <w:p w:rsidR="00BB3761" w:rsidRPr="008677D3" w:rsidRDefault="00BB3761" w:rsidP="00BB3761">
      <w:pPr>
        <w:pStyle w:val="Standard"/>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Default="00BB3761" w:rsidP="00D22704">
      <w:pPr>
        <w:tabs>
          <w:tab w:val="left" w:pos="465"/>
        </w:tabs>
      </w:pPr>
    </w:p>
    <w:p w:rsidR="00F57DF6" w:rsidRDefault="00F57DF6" w:rsidP="00D22704">
      <w:pPr>
        <w:tabs>
          <w:tab w:val="left" w:pos="465"/>
        </w:tabs>
      </w:pPr>
    </w:p>
    <w:p w:rsidR="00F57DF6" w:rsidRDefault="00F57DF6" w:rsidP="00D22704">
      <w:pPr>
        <w:tabs>
          <w:tab w:val="left" w:pos="465"/>
        </w:tabs>
      </w:pPr>
    </w:p>
    <w:p w:rsidR="00F57DF6" w:rsidRDefault="00F57DF6" w:rsidP="00D22704">
      <w:pPr>
        <w:tabs>
          <w:tab w:val="left" w:pos="465"/>
        </w:tabs>
      </w:pPr>
    </w:p>
    <w:p w:rsidR="00F57DF6" w:rsidRPr="008677D3" w:rsidRDefault="00F57DF6" w:rsidP="00D22704">
      <w:pPr>
        <w:tabs>
          <w:tab w:val="left" w:pos="465"/>
        </w:tabs>
      </w:pPr>
    </w:p>
    <w:p w:rsidR="00F57DF6" w:rsidRPr="008677D3" w:rsidRDefault="00F57DF6" w:rsidP="00F57DF6">
      <w:pPr>
        <w:shd w:val="clear" w:color="auto" w:fill="FFFFFF"/>
        <w:ind w:firstLine="708"/>
        <w:jc w:val="both"/>
        <w:rPr>
          <w:rFonts w:ascii="Arial" w:hAnsi="Arial" w:cs="Arial"/>
        </w:rPr>
      </w:pPr>
      <w:r w:rsidRPr="008677D3">
        <w:rPr>
          <w:b/>
        </w:rPr>
        <w:t xml:space="preserve">KARAR NO: 2019/90 – </w:t>
      </w:r>
      <w:proofErr w:type="gramStart"/>
      <w:r w:rsidRPr="008677D3">
        <w:t>02/11/2018</w:t>
      </w:r>
      <w:proofErr w:type="gramEnd"/>
      <w:r w:rsidRPr="008677D3">
        <w:t xml:space="preserve"> tarihli Resmî </w:t>
      </w:r>
      <w:proofErr w:type="spellStart"/>
      <w:r w:rsidRPr="008677D3">
        <w:t>Gazete’de</w:t>
      </w:r>
      <w:proofErr w:type="spellEnd"/>
      <w:r w:rsidRPr="008677D3">
        <w:t xml:space="preserve"> yayımlanarak yürürlüğe giren “Devlet Yükseköğretim Kurumlarında Öğretim Elemanı Norm Kadrolarının Belirlenmesi ve Kullanılmasına İlişkin Yönetmelik” in Norm kadroların Belirlenmesi başlıklı 4’üncü maddenin yedinci fıkrasında geçen </w:t>
      </w:r>
      <w:r w:rsidRPr="008677D3">
        <w:rPr>
          <w:i/>
          <w:iCs/>
        </w:rPr>
        <w:t>“…Bunun dışındaki araştırma görevlisi norm kadroları; öğrenci sayısı, araştırma, proje geliştirme gibi faaliyetler dikkate alınarak ilgili akademik kurulların uygun görüşü üzerine üniversite senatosu tarafından belirlenir.</w:t>
      </w:r>
      <w:r w:rsidRPr="008677D3">
        <w:rPr>
          <w:i/>
        </w:rPr>
        <w:t>”</w:t>
      </w:r>
      <w:r w:rsidRPr="008677D3">
        <w:t xml:space="preserve"> hükmü gereğince 2019 yılı için aşağıdaki tablodaki araştırma görevlisi kadrolarının kabulüne ve 09/11/2018 tarihli ve 30590 sayılı Resmî </w:t>
      </w:r>
      <w:proofErr w:type="spellStart"/>
      <w:r w:rsidRPr="008677D3">
        <w:t>Gazete’de</w:t>
      </w:r>
      <w:proofErr w:type="spellEnd"/>
      <w:r w:rsidRPr="008677D3">
        <w:t xml:space="preserve"> yayımlanan “Öğretim Üyesi Dışındaki Öğretim Elemanı Kadrolarına Yapılacak Atamalarda Uygulanacak Merkezi Sınav ile Giriş Sınavlarına İlişkin Usul ve Esaslar Hakkında </w:t>
      </w:r>
      <w:proofErr w:type="spellStart"/>
      <w:r w:rsidRPr="008677D3">
        <w:t>Yönetmelik”in</w:t>
      </w:r>
      <w:proofErr w:type="spellEnd"/>
      <w:r w:rsidRPr="008677D3">
        <w:t xml:space="preserve"> 6’ncı maddesi ikinci fıkrası kapsamında Üniversitemiz birimlerine alınacak araştırma görevlisi kadroları için ALES ve Yabancı Dil asgari puanlarının hizalarında belirlenen şekliyle kabulüne oybirliğiyle karar verildi.</w:t>
      </w:r>
    </w:p>
    <w:p w:rsidR="00F57DF6" w:rsidRPr="008677D3" w:rsidRDefault="00F57DF6" w:rsidP="00F57DF6">
      <w:pPr>
        <w:shd w:val="clear" w:color="auto" w:fill="FFFFFF"/>
        <w:rPr>
          <w:rFonts w:ascii="Arial" w:hAnsi="Arial" w:cs="Arial"/>
        </w:rPr>
      </w:pPr>
      <w:r w:rsidRPr="008677D3">
        <w:rPr>
          <w:rFonts w:ascii="Arial" w:hAnsi="Arial" w:cs="Arial"/>
        </w:rPr>
        <w:t> </w:t>
      </w:r>
    </w:p>
    <w:tbl>
      <w:tblPr>
        <w:tblW w:w="0" w:type="auto"/>
        <w:shd w:val="clear" w:color="auto" w:fill="FFFFFF"/>
        <w:tblCellMar>
          <w:left w:w="0" w:type="dxa"/>
          <w:right w:w="0" w:type="dxa"/>
        </w:tblCellMar>
        <w:tblLook w:val="04A0" w:firstRow="1" w:lastRow="0" w:firstColumn="1" w:lastColumn="0" w:noHBand="0" w:noVBand="1"/>
      </w:tblPr>
      <w:tblGrid>
        <w:gridCol w:w="1977"/>
        <w:gridCol w:w="1526"/>
        <w:gridCol w:w="1599"/>
        <w:gridCol w:w="1258"/>
        <w:gridCol w:w="1176"/>
        <w:gridCol w:w="1514"/>
      </w:tblGrid>
      <w:tr w:rsidR="00F57DF6" w:rsidRPr="008677D3" w:rsidTr="00083F91">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b/>
                <w:bCs/>
                <w:sz w:val="20"/>
                <w:szCs w:val="20"/>
              </w:rPr>
              <w:t>FAKÜLTE/</w:t>
            </w:r>
          </w:p>
          <w:p w:rsidR="00F57DF6" w:rsidRPr="008677D3" w:rsidRDefault="00F57DF6" w:rsidP="00083F91">
            <w:pPr>
              <w:ind w:right="162"/>
              <w:jc w:val="center"/>
            </w:pPr>
            <w:r w:rsidRPr="008677D3">
              <w:rPr>
                <w:b/>
                <w:bCs/>
                <w:sz w:val="20"/>
                <w:szCs w:val="20"/>
              </w:rPr>
              <w:t>ENSTİTÜ/</w:t>
            </w:r>
          </w:p>
          <w:p w:rsidR="00F57DF6" w:rsidRPr="008677D3" w:rsidRDefault="00F57DF6" w:rsidP="00083F91">
            <w:pPr>
              <w:ind w:right="162"/>
              <w:jc w:val="center"/>
            </w:pPr>
            <w:r w:rsidRPr="008677D3">
              <w:rPr>
                <w:b/>
                <w:bCs/>
                <w:sz w:val="20"/>
                <w:szCs w:val="20"/>
              </w:rPr>
              <w:t>YÜKSEKOKUL</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BÖLÜM</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ANABİLİM DALI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b/>
                <w:bCs/>
                <w:sz w:val="20"/>
                <w:szCs w:val="20"/>
              </w:rPr>
              <w:t> </w:t>
            </w:r>
          </w:p>
          <w:p w:rsidR="00F57DF6" w:rsidRPr="008677D3" w:rsidRDefault="00F57DF6" w:rsidP="00083F91">
            <w:pPr>
              <w:ind w:right="160"/>
              <w:jc w:val="center"/>
            </w:pPr>
            <w:r w:rsidRPr="008677D3">
              <w:rPr>
                <w:b/>
                <w:bCs/>
                <w:sz w:val="20"/>
                <w:szCs w:val="20"/>
              </w:rPr>
              <w:t>UNVAN</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b/>
                <w:bCs/>
                <w:sz w:val="20"/>
                <w:szCs w:val="20"/>
              </w:rPr>
              <w:t>ALES PUANI</w:t>
            </w:r>
          </w:p>
        </w:tc>
        <w:tc>
          <w:tcPr>
            <w:tcW w:w="0" w:type="auto"/>
            <w:tcBorders>
              <w:top w:val="single" w:sz="8" w:space="0" w:color="000000"/>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b/>
                <w:bCs/>
                <w:sz w:val="20"/>
                <w:szCs w:val="20"/>
              </w:rPr>
              <w:t>YABANCI DİL PUANI</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Siyasi Tarih</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 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sidRPr="008677D3">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r w:rsidR="00F57DF6" w:rsidRPr="008677D3" w:rsidTr="00083F91">
        <w:trPr>
          <w:trHeight w:val="688"/>
        </w:trPr>
        <w:tc>
          <w:tcPr>
            <w:tcW w:w="0" w:type="auto"/>
            <w:tcBorders>
              <w:top w:val="nil"/>
              <w:left w:val="single" w:sz="8" w:space="0" w:color="000000"/>
              <w:bottom w:val="single" w:sz="8" w:space="0" w:color="000000"/>
              <w:right w:val="single" w:sz="8" w:space="0" w:color="000000"/>
            </w:tcBorders>
            <w:shd w:val="clear" w:color="auto" w:fill="FFFFFF"/>
            <w:tcMar>
              <w:top w:w="58" w:type="dxa"/>
              <w:left w:w="259" w:type="dxa"/>
              <w:bottom w:w="0" w:type="dxa"/>
              <w:right w:w="115" w:type="dxa"/>
            </w:tcMar>
            <w:vAlign w:val="center"/>
            <w:hideMark/>
          </w:tcPr>
          <w:p w:rsidR="00F57DF6" w:rsidRPr="008677D3" w:rsidRDefault="00F57DF6" w:rsidP="00083F91">
            <w:pPr>
              <w:ind w:right="162"/>
              <w:jc w:val="center"/>
            </w:pPr>
            <w:r w:rsidRPr="008677D3">
              <w:rPr>
                <w:sz w:val="20"/>
                <w:szCs w:val="20"/>
              </w:rPr>
              <w:t>Siyasal Bilgiler Fak.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İlişkiler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Uluslararası Hukuk</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0"/>
              <w:jc w:val="center"/>
            </w:pPr>
            <w:r w:rsidRPr="008677D3">
              <w:rPr>
                <w:sz w:val="20"/>
                <w:szCs w:val="20"/>
              </w:rPr>
              <w:t>Arş.</w:t>
            </w:r>
          </w:p>
          <w:p w:rsidR="00F57DF6" w:rsidRPr="008677D3" w:rsidRDefault="00F57DF6" w:rsidP="00083F91">
            <w:pPr>
              <w:ind w:right="160"/>
              <w:jc w:val="center"/>
            </w:pPr>
            <w:r w:rsidRPr="008677D3">
              <w:rPr>
                <w:sz w:val="20"/>
                <w:szCs w:val="20"/>
              </w:rPr>
              <w:t>Gör.</w:t>
            </w: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47"/>
              <w:jc w:val="center"/>
            </w:pPr>
            <w:r>
              <w:rPr>
                <w:sz w:val="20"/>
                <w:szCs w:val="20"/>
              </w:rPr>
              <w:t>75</w:t>
            </w:r>
          </w:p>
          <w:p w:rsidR="00F57DF6" w:rsidRPr="008677D3" w:rsidRDefault="00F57DF6" w:rsidP="00083F91">
            <w:pPr>
              <w:ind w:right="147"/>
              <w:jc w:val="center"/>
            </w:pPr>
          </w:p>
        </w:tc>
        <w:tc>
          <w:tcPr>
            <w:tcW w:w="0" w:type="auto"/>
            <w:tcBorders>
              <w:top w:val="nil"/>
              <w:left w:val="nil"/>
              <w:bottom w:val="single" w:sz="8" w:space="0" w:color="000000"/>
              <w:right w:val="single" w:sz="8" w:space="0" w:color="000000"/>
            </w:tcBorders>
            <w:shd w:val="clear" w:color="auto" w:fill="FFFFFF"/>
            <w:tcMar>
              <w:top w:w="58" w:type="dxa"/>
              <w:left w:w="259" w:type="dxa"/>
              <w:bottom w:w="0" w:type="dxa"/>
              <w:right w:w="115" w:type="dxa"/>
            </w:tcMar>
            <w:hideMark/>
          </w:tcPr>
          <w:p w:rsidR="00F57DF6" w:rsidRPr="008677D3" w:rsidRDefault="00F57DF6" w:rsidP="00083F91">
            <w:pPr>
              <w:ind w:right="166"/>
              <w:jc w:val="center"/>
            </w:pPr>
            <w:r w:rsidRPr="008677D3">
              <w:rPr>
                <w:sz w:val="20"/>
                <w:szCs w:val="20"/>
              </w:rPr>
              <w:t>80</w:t>
            </w:r>
          </w:p>
        </w:tc>
      </w:tr>
    </w:tbl>
    <w:p w:rsidR="00BB3761" w:rsidRPr="008677D3" w:rsidRDefault="00BB3761" w:rsidP="00D22704">
      <w:pPr>
        <w:tabs>
          <w:tab w:val="left" w:pos="465"/>
        </w:tabs>
      </w:pPr>
    </w:p>
    <w:p w:rsidR="00BB3761" w:rsidRPr="008677D3" w:rsidRDefault="00BB3761" w:rsidP="00BB3761">
      <w:pPr>
        <w:pStyle w:val="Standard"/>
      </w:pPr>
    </w:p>
    <w:p w:rsidR="00BB3761" w:rsidRPr="008677D3" w:rsidRDefault="00BB3761" w:rsidP="00BB3761">
      <w:pPr>
        <w:pStyle w:val="Standard"/>
      </w:pPr>
    </w:p>
    <w:p w:rsidR="00BB3761" w:rsidRPr="008677D3" w:rsidRDefault="00BB3761" w:rsidP="00BB3761">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BB3761" w:rsidRPr="008677D3" w:rsidRDefault="00BB3761" w:rsidP="00BB3761">
      <w:pPr>
        <w:ind w:left="3180" w:right="-1368" w:firstLine="360"/>
      </w:pPr>
      <w:r w:rsidRPr="008677D3">
        <w:t xml:space="preserve">         …/…/2019</w:t>
      </w:r>
    </w:p>
    <w:p w:rsidR="00BB3761" w:rsidRPr="008677D3" w:rsidRDefault="00BB3761" w:rsidP="00BB3761">
      <w:pPr>
        <w:tabs>
          <w:tab w:val="left" w:pos="960"/>
        </w:tabs>
        <w:ind w:left="-360" w:right="-1368" w:hanging="720"/>
      </w:pPr>
      <w:r w:rsidRPr="008677D3">
        <w:tab/>
      </w:r>
      <w:r w:rsidRPr="008677D3">
        <w:tab/>
      </w:r>
      <w:r w:rsidRPr="008677D3">
        <w:tab/>
      </w:r>
      <w:r w:rsidRPr="008677D3">
        <w:tab/>
      </w:r>
      <w:r w:rsidRPr="008677D3">
        <w:tab/>
      </w:r>
      <w:r w:rsidRPr="008677D3">
        <w:tab/>
      </w:r>
    </w:p>
    <w:p w:rsidR="00BB3761" w:rsidRPr="008677D3" w:rsidRDefault="00BB3761" w:rsidP="00BB3761">
      <w:pPr>
        <w:tabs>
          <w:tab w:val="left" w:pos="960"/>
        </w:tabs>
        <w:ind w:right="-1368"/>
      </w:pPr>
    </w:p>
    <w:p w:rsidR="00BB3761" w:rsidRPr="008677D3" w:rsidRDefault="00BB3761" w:rsidP="00BB3761">
      <w:pPr>
        <w:pStyle w:val="Standard"/>
        <w:jc w:val="center"/>
      </w:pPr>
      <w:r w:rsidRPr="008677D3">
        <w:t xml:space="preserve">   Saim DURMUŞ</w:t>
      </w:r>
    </w:p>
    <w:p w:rsidR="00BB3761" w:rsidRPr="008677D3" w:rsidRDefault="00BB3761" w:rsidP="00BB3761">
      <w:pPr>
        <w:pStyle w:val="Standard"/>
        <w:ind w:firstLine="708"/>
      </w:pPr>
      <w:r w:rsidRPr="008677D3">
        <w:t xml:space="preserve">                                                     Genel Sekreter </w:t>
      </w:r>
    </w:p>
    <w:p w:rsidR="00BB3761" w:rsidRPr="008677D3" w:rsidRDefault="00BB3761" w:rsidP="00BB3761">
      <w:pPr>
        <w:autoSpaceDE w:val="0"/>
        <w:adjustRightInd w:val="0"/>
        <w:ind w:firstLine="708"/>
        <w:jc w:val="both"/>
        <w:rPr>
          <w:b/>
        </w:rPr>
      </w:pPr>
    </w:p>
    <w:p w:rsidR="00BB3761" w:rsidRPr="008677D3" w:rsidRDefault="00BB3761" w:rsidP="00BB3761">
      <w:pPr>
        <w:autoSpaceDE w:val="0"/>
        <w:adjustRightInd w:val="0"/>
        <w:ind w:firstLine="708"/>
        <w:jc w:val="both"/>
        <w:rPr>
          <w:b/>
        </w:rPr>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F57DF6" w:rsidRPr="008677D3" w:rsidRDefault="00F57DF6" w:rsidP="00F57DF6">
      <w:pPr>
        <w:ind w:firstLine="708"/>
        <w:jc w:val="both"/>
      </w:pPr>
      <w:r w:rsidRPr="008677D3">
        <w:rPr>
          <w:b/>
        </w:rPr>
        <w:t xml:space="preserve">KARAR NO: 2019/91 – </w:t>
      </w:r>
      <w:r w:rsidRPr="008677D3">
        <w:rPr>
          <w:rFonts w:eastAsiaTheme="minorHAnsi"/>
          <w:lang w:eastAsia="en-US"/>
        </w:rPr>
        <w:t xml:space="preserve">Üniversitemiz Sağlık Kültür ve Spor Dairesi Başkanlığının </w:t>
      </w:r>
      <w:proofErr w:type="gramStart"/>
      <w:r w:rsidRPr="008677D3">
        <w:rPr>
          <w:rFonts w:eastAsiaTheme="minorHAnsi"/>
          <w:lang w:eastAsia="en-US"/>
        </w:rPr>
        <w:t>19/07/2019</w:t>
      </w:r>
      <w:proofErr w:type="gramEnd"/>
      <w:r w:rsidRPr="008677D3">
        <w:rPr>
          <w:rFonts w:eastAsiaTheme="minorHAnsi"/>
          <w:lang w:eastAsia="en-US"/>
        </w:rPr>
        <w:t xml:space="preserve"> tarihli ve 34985981-010.04-E.4788 sayılı yazısı ekinde göndermiş olduğu “Ankara Sosyal Bilimler Üniversitesi İktisadi İşletme Yönergesinde Değişiklik Yapılması Hakkında Yönerge </w:t>
      </w:r>
      <w:proofErr w:type="spellStart"/>
      <w:r w:rsidRPr="008677D3">
        <w:rPr>
          <w:rFonts w:eastAsiaTheme="minorHAnsi"/>
          <w:lang w:eastAsia="en-US"/>
        </w:rPr>
        <w:t>Taslağı”nın</w:t>
      </w:r>
      <w:proofErr w:type="spellEnd"/>
      <w:r w:rsidRPr="008677D3">
        <w:rPr>
          <w:rFonts w:eastAsiaTheme="minorHAnsi"/>
          <w:lang w:eastAsia="en-US"/>
        </w:rPr>
        <w:t xml:space="preserve"> EK-5’te yer aldığı şekliyle kabulüne </w:t>
      </w:r>
      <w:r w:rsidRPr="008677D3">
        <w:t xml:space="preserve">oy </w:t>
      </w:r>
      <w:r w:rsidRPr="008677D3">
        <w:rPr>
          <w:rFonts w:eastAsiaTheme="minorHAnsi"/>
          <w:lang w:eastAsia="en-US"/>
        </w:rPr>
        <w:t>birliğiyle</w:t>
      </w:r>
      <w:r w:rsidRPr="008677D3">
        <w:t xml:space="preserve"> karar verildi. </w:t>
      </w:r>
    </w:p>
    <w:p w:rsidR="00F57DF6" w:rsidRPr="008677D3" w:rsidRDefault="00F57DF6" w:rsidP="00F57DF6">
      <w:pPr>
        <w:ind w:firstLine="708"/>
        <w:jc w:val="both"/>
      </w:pPr>
    </w:p>
    <w:p w:rsidR="00BB3761" w:rsidRPr="008677D3" w:rsidRDefault="00BB3761" w:rsidP="00D22704">
      <w:pPr>
        <w:tabs>
          <w:tab w:val="left" w:pos="465"/>
        </w:tabs>
      </w:pPr>
    </w:p>
    <w:p w:rsidR="00BB3761" w:rsidRPr="008677D3" w:rsidRDefault="00BB3761" w:rsidP="00BB3761">
      <w:pPr>
        <w:pStyle w:val="Standard"/>
      </w:pPr>
    </w:p>
    <w:p w:rsidR="00BB3761" w:rsidRPr="008677D3" w:rsidRDefault="00BB3761" w:rsidP="00BB3761">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BB3761" w:rsidRPr="008677D3" w:rsidRDefault="00BB3761" w:rsidP="00BB3761">
      <w:pPr>
        <w:ind w:left="3180" w:right="-1368" w:firstLine="360"/>
      </w:pPr>
      <w:r w:rsidRPr="008677D3">
        <w:t xml:space="preserve">         …/…/2019</w:t>
      </w:r>
    </w:p>
    <w:p w:rsidR="00BB3761" w:rsidRPr="008677D3" w:rsidRDefault="00BB3761" w:rsidP="00BB3761">
      <w:pPr>
        <w:tabs>
          <w:tab w:val="left" w:pos="960"/>
        </w:tabs>
        <w:ind w:left="-360" w:right="-1368" w:hanging="720"/>
      </w:pPr>
      <w:r w:rsidRPr="008677D3">
        <w:tab/>
      </w:r>
      <w:r w:rsidRPr="008677D3">
        <w:tab/>
      </w:r>
      <w:r w:rsidRPr="008677D3">
        <w:tab/>
      </w:r>
      <w:r w:rsidRPr="008677D3">
        <w:tab/>
      </w:r>
      <w:r w:rsidRPr="008677D3">
        <w:tab/>
      </w:r>
      <w:r w:rsidRPr="008677D3">
        <w:tab/>
      </w:r>
    </w:p>
    <w:p w:rsidR="00BB3761" w:rsidRPr="008677D3" w:rsidRDefault="00BB3761" w:rsidP="00BB3761">
      <w:pPr>
        <w:tabs>
          <w:tab w:val="left" w:pos="960"/>
        </w:tabs>
        <w:ind w:right="-1368"/>
      </w:pPr>
    </w:p>
    <w:p w:rsidR="00BB3761" w:rsidRPr="008677D3" w:rsidRDefault="00BB3761" w:rsidP="00BB3761">
      <w:pPr>
        <w:pStyle w:val="Standard"/>
        <w:jc w:val="center"/>
      </w:pPr>
      <w:r w:rsidRPr="008677D3">
        <w:t xml:space="preserve">   Saim DURMUŞ</w:t>
      </w:r>
    </w:p>
    <w:p w:rsidR="00BB3761" w:rsidRPr="008677D3" w:rsidRDefault="00BB3761" w:rsidP="00BB3761">
      <w:pPr>
        <w:pStyle w:val="Standard"/>
        <w:ind w:firstLine="708"/>
      </w:pPr>
      <w:r w:rsidRPr="008677D3">
        <w:t xml:space="preserve">                                                     Genel Sekreter </w:t>
      </w:r>
    </w:p>
    <w:p w:rsidR="00BB3761" w:rsidRPr="008677D3" w:rsidRDefault="00BB3761" w:rsidP="00BB3761">
      <w:pPr>
        <w:autoSpaceDE w:val="0"/>
        <w:adjustRightInd w:val="0"/>
        <w:ind w:firstLine="708"/>
        <w:jc w:val="both"/>
        <w:rPr>
          <w:b/>
        </w:rPr>
      </w:pPr>
    </w:p>
    <w:p w:rsidR="00BB3761" w:rsidRPr="008677D3" w:rsidRDefault="00BB3761" w:rsidP="00BB3761">
      <w:pPr>
        <w:autoSpaceDE w:val="0"/>
        <w:adjustRightInd w:val="0"/>
        <w:ind w:firstLine="708"/>
        <w:jc w:val="both"/>
        <w:rPr>
          <w:b/>
        </w:rPr>
      </w:pPr>
    </w:p>
    <w:p w:rsidR="00BB3761" w:rsidRPr="008677D3" w:rsidRDefault="00BB3761" w:rsidP="00BB3761">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F57DF6" w:rsidRPr="008677D3" w:rsidRDefault="00F57DF6" w:rsidP="00F57DF6">
      <w:pPr>
        <w:ind w:firstLine="708"/>
        <w:jc w:val="both"/>
      </w:pPr>
      <w:proofErr w:type="gramStart"/>
      <w:r w:rsidRPr="008677D3">
        <w:rPr>
          <w:b/>
        </w:rPr>
        <w:t xml:space="preserve">KARAR NO: 2019/92 – </w:t>
      </w:r>
      <w:r w:rsidRPr="00421DE2">
        <w:t>“</w:t>
      </w:r>
      <w:r w:rsidRPr="008677D3">
        <w:rPr>
          <w:rFonts w:eastAsiaTheme="minorHAnsi"/>
          <w:lang w:eastAsia="en-US"/>
        </w:rPr>
        <w:t xml:space="preserve">Ankara Sosyal Bilimler Üniversitesi Etik Davranış İlkleri ve Etik Kurul Yönergesinde Değişiklik Yapılmasına Dair Yönerge Taslağı” ve “Ankara Sosyal Bilimler Üniversitesi Sosyal ve Beşeri Bilimler Araştırmaları ve Bilimsel Yayın Etiği Yönergesinde Değişiklik Yapılmasına Dair Yönerge </w:t>
      </w:r>
      <w:proofErr w:type="spellStart"/>
      <w:r w:rsidRPr="008677D3">
        <w:rPr>
          <w:rFonts w:eastAsiaTheme="minorHAnsi"/>
          <w:lang w:eastAsia="en-US"/>
        </w:rPr>
        <w:t>Taslağı”nın</w:t>
      </w:r>
      <w:proofErr w:type="spellEnd"/>
      <w:r w:rsidRPr="008677D3">
        <w:rPr>
          <w:rFonts w:eastAsiaTheme="minorHAnsi"/>
          <w:lang w:eastAsia="en-US"/>
        </w:rPr>
        <w:t xml:space="preserve"> EK-6 ve EK-7’de yer aldığı şekliyle kabulüne </w:t>
      </w:r>
      <w:r w:rsidRPr="008677D3">
        <w:t xml:space="preserve">oy </w:t>
      </w:r>
      <w:r w:rsidRPr="008677D3">
        <w:rPr>
          <w:rFonts w:eastAsiaTheme="minorHAnsi"/>
          <w:lang w:eastAsia="en-US"/>
        </w:rPr>
        <w:t>birliğiyle</w:t>
      </w:r>
      <w:r w:rsidRPr="008677D3">
        <w:t xml:space="preserve"> karar verildi. </w:t>
      </w:r>
      <w:proofErr w:type="gramEnd"/>
    </w:p>
    <w:p w:rsidR="00F57DF6" w:rsidRPr="008677D3" w:rsidRDefault="00F57DF6" w:rsidP="00F57DF6">
      <w:pPr>
        <w:jc w:val="both"/>
        <w:rPr>
          <w:b/>
        </w:rPr>
      </w:pPr>
    </w:p>
    <w:p w:rsidR="00BB3761" w:rsidRPr="008677D3" w:rsidRDefault="00BB3761" w:rsidP="004406CB">
      <w:pPr>
        <w:jc w:val="both"/>
        <w:rPr>
          <w:b/>
        </w:rPr>
      </w:pPr>
    </w:p>
    <w:p w:rsidR="00BB3761" w:rsidRPr="008677D3" w:rsidRDefault="00BB3761" w:rsidP="00BB3761">
      <w:pPr>
        <w:tabs>
          <w:tab w:val="left" w:pos="465"/>
        </w:tabs>
      </w:pPr>
    </w:p>
    <w:p w:rsidR="004406CB" w:rsidRPr="008677D3" w:rsidRDefault="004406CB" w:rsidP="004406CB">
      <w:pPr>
        <w:pStyle w:val="Standard"/>
      </w:pPr>
    </w:p>
    <w:p w:rsidR="004406CB" w:rsidRPr="008677D3" w:rsidRDefault="004406CB" w:rsidP="004406CB">
      <w:pPr>
        <w:pStyle w:val="Standard"/>
        <w:tabs>
          <w:tab w:val="left" w:pos="567"/>
          <w:tab w:val="left" w:pos="885"/>
        </w:tabs>
        <w:ind w:firstLine="567"/>
      </w:pPr>
      <w:r w:rsidRPr="008677D3">
        <w:tab/>
      </w:r>
      <w:r w:rsidRPr="008677D3">
        <w:tab/>
      </w:r>
      <w:r w:rsidRPr="008677D3">
        <w:tab/>
      </w:r>
      <w:r w:rsidRPr="008677D3">
        <w:tab/>
      </w:r>
      <w:r w:rsidRPr="008677D3">
        <w:tab/>
        <w:t xml:space="preserve">      ASLI GİBİDİR</w:t>
      </w:r>
    </w:p>
    <w:p w:rsidR="004406CB" w:rsidRPr="008677D3" w:rsidRDefault="004406CB" w:rsidP="004406CB">
      <w:pPr>
        <w:ind w:left="3180" w:right="-1368" w:firstLine="360"/>
      </w:pPr>
      <w:r w:rsidRPr="008677D3">
        <w:t xml:space="preserve">         …/…/2019</w:t>
      </w:r>
    </w:p>
    <w:p w:rsidR="004406CB" w:rsidRPr="008677D3" w:rsidRDefault="004406CB" w:rsidP="004406CB">
      <w:pPr>
        <w:tabs>
          <w:tab w:val="left" w:pos="960"/>
        </w:tabs>
        <w:ind w:left="-360" w:right="-1368" w:hanging="720"/>
      </w:pPr>
      <w:r w:rsidRPr="008677D3">
        <w:tab/>
      </w:r>
      <w:r w:rsidRPr="008677D3">
        <w:tab/>
      </w:r>
      <w:r w:rsidRPr="008677D3">
        <w:tab/>
      </w:r>
      <w:r w:rsidRPr="008677D3">
        <w:tab/>
      </w:r>
      <w:r w:rsidRPr="008677D3">
        <w:tab/>
      </w:r>
      <w:r w:rsidRPr="008677D3">
        <w:tab/>
      </w:r>
    </w:p>
    <w:p w:rsidR="004406CB" w:rsidRPr="008677D3" w:rsidRDefault="004406CB" w:rsidP="004406CB">
      <w:pPr>
        <w:tabs>
          <w:tab w:val="left" w:pos="960"/>
        </w:tabs>
        <w:ind w:right="-1368"/>
      </w:pPr>
    </w:p>
    <w:p w:rsidR="004406CB" w:rsidRPr="008677D3" w:rsidRDefault="004406CB" w:rsidP="004406CB">
      <w:pPr>
        <w:pStyle w:val="Standard"/>
        <w:jc w:val="center"/>
      </w:pPr>
      <w:r w:rsidRPr="008677D3">
        <w:t xml:space="preserve">   Saim DURMUŞ</w:t>
      </w:r>
    </w:p>
    <w:p w:rsidR="004406CB" w:rsidRPr="008677D3" w:rsidRDefault="004406CB" w:rsidP="004406CB">
      <w:pPr>
        <w:pStyle w:val="Standard"/>
        <w:ind w:firstLine="708"/>
      </w:pPr>
      <w:r w:rsidRPr="008677D3">
        <w:t xml:space="preserve">                                                     Genel Sekreter </w:t>
      </w:r>
    </w:p>
    <w:p w:rsidR="004406CB" w:rsidRPr="008677D3" w:rsidRDefault="004406CB" w:rsidP="004406CB">
      <w:pPr>
        <w:autoSpaceDE w:val="0"/>
        <w:adjustRightInd w:val="0"/>
        <w:ind w:firstLine="708"/>
        <w:jc w:val="both"/>
        <w:rPr>
          <w:b/>
        </w:rPr>
      </w:pPr>
    </w:p>
    <w:p w:rsidR="004406CB" w:rsidRPr="008677D3" w:rsidRDefault="004406CB" w:rsidP="004406CB">
      <w:pPr>
        <w:autoSpaceDE w:val="0"/>
        <w:adjustRightInd w:val="0"/>
        <w:ind w:firstLine="708"/>
        <w:jc w:val="both"/>
        <w:rPr>
          <w:b/>
        </w:rPr>
      </w:pPr>
    </w:p>
    <w:p w:rsidR="004406CB" w:rsidRPr="008677D3" w:rsidRDefault="004406CB" w:rsidP="004406CB">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p w:rsidR="00BB3761" w:rsidRPr="008677D3" w:rsidRDefault="00BB3761" w:rsidP="00D22704">
      <w:pPr>
        <w:tabs>
          <w:tab w:val="left" w:pos="465"/>
        </w:tabs>
      </w:pPr>
    </w:p>
    <w:sectPr w:rsidR="00BB3761" w:rsidRPr="008677D3"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B718D2">
          <w:rPr>
            <w:noProof/>
          </w:rPr>
          <w:t>- 4 -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C45BFE" w:rsidRPr="0098243E" w:rsidRDefault="00C45BF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E64EEE" w:rsidP="00F61F6A">
    <w:pPr>
      <w:pStyle w:val="stbilgi1"/>
      <w:pBdr>
        <w:top w:val="single" w:sz="4" w:space="0" w:color="000000"/>
        <w:left w:val="single" w:sz="4" w:space="0" w:color="000000"/>
        <w:bottom w:val="single" w:sz="4" w:space="0" w:color="000000"/>
        <w:right w:val="single" w:sz="4" w:space="0" w:color="000000"/>
      </w:pBdr>
    </w:pPr>
    <w:r>
      <w:t>23.07</w:t>
    </w:r>
    <w:r w:rsidR="00C45BFE">
      <w:t>.2019</w:t>
    </w:r>
    <w:r w:rsidR="00C45BFE" w:rsidRPr="000C6B40">
      <w:t xml:space="preserve">                                                     </w:t>
    </w:r>
    <w:r>
      <w:t>15</w:t>
    </w:r>
    <w:r w:rsidR="00C45BFE" w:rsidRPr="000C6B40">
      <w:t xml:space="preserve">                  </w:t>
    </w:r>
    <w:r w:rsidR="00C45BFE">
      <w:t xml:space="preserve">                            2019</w:t>
    </w:r>
    <w:r w:rsidR="00C45BFE" w:rsidRPr="000C6B40">
      <w:t xml:space="preserve"> / </w:t>
    </w:r>
    <w:r w:rsidR="00BC4B9D">
      <w:t>85-92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0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1752"/>
    <w:rsid w:val="000D6FB3"/>
    <w:rsid w:val="000E0E5F"/>
    <w:rsid w:val="000E1797"/>
    <w:rsid w:val="000E2171"/>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97B"/>
    <w:rsid w:val="001A1DAA"/>
    <w:rsid w:val="001A4F58"/>
    <w:rsid w:val="001A566C"/>
    <w:rsid w:val="001A6F3B"/>
    <w:rsid w:val="001B083A"/>
    <w:rsid w:val="001B323D"/>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709C"/>
    <w:rsid w:val="00270306"/>
    <w:rsid w:val="00270AD8"/>
    <w:rsid w:val="00270E20"/>
    <w:rsid w:val="002712E0"/>
    <w:rsid w:val="00271A17"/>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32B5"/>
    <w:rsid w:val="002D6373"/>
    <w:rsid w:val="002D6BF6"/>
    <w:rsid w:val="002D6D05"/>
    <w:rsid w:val="002D6D49"/>
    <w:rsid w:val="002D750C"/>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D00D0"/>
    <w:rsid w:val="004D02DF"/>
    <w:rsid w:val="004D1849"/>
    <w:rsid w:val="004D1C0D"/>
    <w:rsid w:val="004D291F"/>
    <w:rsid w:val="004D3CF9"/>
    <w:rsid w:val="004D3EC4"/>
    <w:rsid w:val="004D4FE6"/>
    <w:rsid w:val="004D680E"/>
    <w:rsid w:val="004E090D"/>
    <w:rsid w:val="004E2115"/>
    <w:rsid w:val="004E2AD8"/>
    <w:rsid w:val="004E345C"/>
    <w:rsid w:val="004E3FE1"/>
    <w:rsid w:val="004E4E4C"/>
    <w:rsid w:val="004E5634"/>
    <w:rsid w:val="004E66C3"/>
    <w:rsid w:val="004E7F32"/>
    <w:rsid w:val="004F0729"/>
    <w:rsid w:val="004F1CBD"/>
    <w:rsid w:val="004F231B"/>
    <w:rsid w:val="004F2808"/>
    <w:rsid w:val="004F2AC9"/>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516F"/>
    <w:rsid w:val="005B5B41"/>
    <w:rsid w:val="005B6274"/>
    <w:rsid w:val="005B75F0"/>
    <w:rsid w:val="005B78C0"/>
    <w:rsid w:val="005C005E"/>
    <w:rsid w:val="005C0E96"/>
    <w:rsid w:val="005C1741"/>
    <w:rsid w:val="005C2833"/>
    <w:rsid w:val="005C2988"/>
    <w:rsid w:val="005C35F4"/>
    <w:rsid w:val="005C3B04"/>
    <w:rsid w:val="005C4B29"/>
    <w:rsid w:val="005C665B"/>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9D7"/>
    <w:rsid w:val="006654A2"/>
    <w:rsid w:val="00665D4D"/>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7E79"/>
    <w:rsid w:val="00702EEC"/>
    <w:rsid w:val="0070483C"/>
    <w:rsid w:val="00706C88"/>
    <w:rsid w:val="00707EBD"/>
    <w:rsid w:val="007112D3"/>
    <w:rsid w:val="007118E5"/>
    <w:rsid w:val="007120B2"/>
    <w:rsid w:val="0071317F"/>
    <w:rsid w:val="00713D21"/>
    <w:rsid w:val="0071475E"/>
    <w:rsid w:val="00714856"/>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72A8"/>
    <w:rsid w:val="00797389"/>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ECC"/>
    <w:rsid w:val="008134D8"/>
    <w:rsid w:val="00813FFA"/>
    <w:rsid w:val="0081515A"/>
    <w:rsid w:val="00815CE3"/>
    <w:rsid w:val="0081707B"/>
    <w:rsid w:val="00817AE6"/>
    <w:rsid w:val="008211B8"/>
    <w:rsid w:val="00821249"/>
    <w:rsid w:val="00821FD3"/>
    <w:rsid w:val="00822A3D"/>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76C2"/>
    <w:rsid w:val="0085007E"/>
    <w:rsid w:val="00851591"/>
    <w:rsid w:val="00851BD4"/>
    <w:rsid w:val="00852389"/>
    <w:rsid w:val="00852F4F"/>
    <w:rsid w:val="0085338F"/>
    <w:rsid w:val="00854141"/>
    <w:rsid w:val="008564AF"/>
    <w:rsid w:val="008564D8"/>
    <w:rsid w:val="008572DC"/>
    <w:rsid w:val="0085735E"/>
    <w:rsid w:val="00861D9D"/>
    <w:rsid w:val="008626AE"/>
    <w:rsid w:val="00864647"/>
    <w:rsid w:val="0086491B"/>
    <w:rsid w:val="00865656"/>
    <w:rsid w:val="00866EF0"/>
    <w:rsid w:val="008677D3"/>
    <w:rsid w:val="00870155"/>
    <w:rsid w:val="00871EBB"/>
    <w:rsid w:val="00872BC6"/>
    <w:rsid w:val="00873B6D"/>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AB9"/>
    <w:rsid w:val="008A424B"/>
    <w:rsid w:val="008A5513"/>
    <w:rsid w:val="008A6C11"/>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D585D"/>
    <w:rsid w:val="008E11A5"/>
    <w:rsid w:val="008E3444"/>
    <w:rsid w:val="008E447F"/>
    <w:rsid w:val="008E4ADD"/>
    <w:rsid w:val="008E4E91"/>
    <w:rsid w:val="008E5403"/>
    <w:rsid w:val="008E5576"/>
    <w:rsid w:val="008E5B87"/>
    <w:rsid w:val="008E6166"/>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C7DB5"/>
    <w:rsid w:val="009D01A1"/>
    <w:rsid w:val="009D0EF1"/>
    <w:rsid w:val="009D1834"/>
    <w:rsid w:val="009D1A7F"/>
    <w:rsid w:val="009D1C6C"/>
    <w:rsid w:val="009D28FF"/>
    <w:rsid w:val="009D2D8C"/>
    <w:rsid w:val="009D4004"/>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33D3"/>
    <w:rsid w:val="00A3699A"/>
    <w:rsid w:val="00A369B7"/>
    <w:rsid w:val="00A37E9F"/>
    <w:rsid w:val="00A40542"/>
    <w:rsid w:val="00A41683"/>
    <w:rsid w:val="00A41FFA"/>
    <w:rsid w:val="00A43FE2"/>
    <w:rsid w:val="00A4770F"/>
    <w:rsid w:val="00A50898"/>
    <w:rsid w:val="00A51CC1"/>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5446"/>
    <w:rsid w:val="00B362EF"/>
    <w:rsid w:val="00B36572"/>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8D2"/>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202"/>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3761"/>
    <w:rsid w:val="00BB55F8"/>
    <w:rsid w:val="00BB5BF8"/>
    <w:rsid w:val="00BB71A7"/>
    <w:rsid w:val="00BB7514"/>
    <w:rsid w:val="00BC08B9"/>
    <w:rsid w:val="00BC1C8E"/>
    <w:rsid w:val="00BC280B"/>
    <w:rsid w:val="00BC3734"/>
    <w:rsid w:val="00BC3854"/>
    <w:rsid w:val="00BC3951"/>
    <w:rsid w:val="00BC4B9D"/>
    <w:rsid w:val="00BD0E5E"/>
    <w:rsid w:val="00BD0EC2"/>
    <w:rsid w:val="00BD1EA3"/>
    <w:rsid w:val="00BD2DCC"/>
    <w:rsid w:val="00BD3EEE"/>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DEA"/>
    <w:rsid w:val="00C75E86"/>
    <w:rsid w:val="00C76C81"/>
    <w:rsid w:val="00C76F8F"/>
    <w:rsid w:val="00C77127"/>
    <w:rsid w:val="00C77439"/>
    <w:rsid w:val="00C8144D"/>
    <w:rsid w:val="00C81690"/>
    <w:rsid w:val="00C8308A"/>
    <w:rsid w:val="00C87B0D"/>
    <w:rsid w:val="00C87FD9"/>
    <w:rsid w:val="00C904AC"/>
    <w:rsid w:val="00C91F72"/>
    <w:rsid w:val="00C92073"/>
    <w:rsid w:val="00C93755"/>
    <w:rsid w:val="00C972C3"/>
    <w:rsid w:val="00C97AB6"/>
    <w:rsid w:val="00CA06B1"/>
    <w:rsid w:val="00CA0C61"/>
    <w:rsid w:val="00CA2C6A"/>
    <w:rsid w:val="00CA30B4"/>
    <w:rsid w:val="00CA5459"/>
    <w:rsid w:val="00CA558A"/>
    <w:rsid w:val="00CA5971"/>
    <w:rsid w:val="00CA7550"/>
    <w:rsid w:val="00CA7ACE"/>
    <w:rsid w:val="00CB059C"/>
    <w:rsid w:val="00CB1891"/>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59B0"/>
    <w:rsid w:val="00D46F47"/>
    <w:rsid w:val="00D47109"/>
    <w:rsid w:val="00D50BCF"/>
    <w:rsid w:val="00D52846"/>
    <w:rsid w:val="00D54D83"/>
    <w:rsid w:val="00D55791"/>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4EEE"/>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3D87"/>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931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3451-897D-4DE3-8312-B5BE3C52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14031</TotalTime>
  <Pages>17</Pages>
  <Words>4080</Words>
  <Characters>23261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925</cp:revision>
  <cp:lastPrinted>2019-07-24T07:36:00Z</cp:lastPrinted>
  <dcterms:created xsi:type="dcterms:W3CDTF">2017-02-23T13:04:00Z</dcterms:created>
  <dcterms:modified xsi:type="dcterms:W3CDTF">2019-08-02T13:26:00Z</dcterms:modified>
</cp:coreProperties>
</file>