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4C" w:rsidRPr="0047432D" w:rsidRDefault="0088694F" w:rsidP="001E4F79">
      <w:pPr>
        <w:pStyle w:val="Standard"/>
        <w:ind w:firstLine="708"/>
        <w:jc w:val="both"/>
      </w:pPr>
      <w:r>
        <w:t xml:space="preserve">Ankara Sosyal </w:t>
      </w:r>
      <w:proofErr w:type="gramStart"/>
      <w:r>
        <w:t>Bilimler</w:t>
      </w:r>
      <w:r w:rsidR="009C724C" w:rsidRPr="0047432D">
        <w:t xml:space="preserve"> </w:t>
      </w:r>
      <w:r w:rsidR="009C724C">
        <w:t xml:space="preserve"> </w:t>
      </w:r>
      <w:r w:rsidR="005370F4">
        <w:t>Üniversitesi</w:t>
      </w:r>
      <w:proofErr w:type="gramEnd"/>
      <w:r w:rsidR="005370F4">
        <w:t xml:space="preserve">  </w:t>
      </w:r>
      <w:r w:rsidR="009772C7">
        <w:t>Senatosu</w:t>
      </w:r>
      <w:r w:rsidR="009C724C" w:rsidRPr="0047432D">
        <w:t>,</w:t>
      </w:r>
      <w:r w:rsidR="009C724C">
        <w:t xml:space="preserve"> </w:t>
      </w:r>
      <w:r w:rsidR="009C724C" w:rsidRPr="0047432D">
        <w:t>Prof.</w:t>
      </w:r>
      <w:r w:rsidR="005370F4">
        <w:t xml:space="preserve"> </w:t>
      </w:r>
      <w:r w:rsidR="009C724C" w:rsidRPr="0047432D">
        <w:t>Dr.</w:t>
      </w:r>
      <w:r w:rsidR="005370F4">
        <w:t xml:space="preserve"> </w:t>
      </w:r>
      <w:r w:rsidR="00EF15A0">
        <w:t xml:space="preserve">Musa Kazım ARICAN </w:t>
      </w:r>
      <w:r w:rsidR="009C724C" w:rsidRPr="0047432D">
        <w:t>başkanlığında</w:t>
      </w:r>
      <w:r w:rsidR="000F4CBA">
        <w:t xml:space="preserve"> </w:t>
      </w:r>
      <w:r w:rsidR="006901A2">
        <w:t>15</w:t>
      </w:r>
      <w:r w:rsidR="002F0066">
        <w:t xml:space="preserve"> </w:t>
      </w:r>
      <w:r w:rsidR="006901A2">
        <w:t>Eylül</w:t>
      </w:r>
      <w:r w:rsidR="000F4CBA">
        <w:t xml:space="preserve"> </w:t>
      </w:r>
      <w:r w:rsidR="006452B1">
        <w:t>2015</w:t>
      </w:r>
      <w:r>
        <w:t xml:space="preserve"> tarihinde saat </w:t>
      </w:r>
      <w:r w:rsidR="006901A2">
        <w:t>11:0</w:t>
      </w:r>
      <w:r w:rsidR="00B30AF3">
        <w:t>0</w:t>
      </w:r>
      <w:r w:rsidR="00B72FDC">
        <w:t>’</w:t>
      </w:r>
      <w:r w:rsidR="000142C9">
        <w:t>d</w:t>
      </w:r>
      <w:r w:rsidR="006901A2">
        <w:t>e</w:t>
      </w:r>
      <w:r w:rsidR="000142C9">
        <w:t xml:space="preserve"> toplandı. </w:t>
      </w:r>
      <w:r w:rsidR="003D721A">
        <w:t xml:space="preserve">Gündem maddelerinin </w:t>
      </w:r>
      <w:r w:rsidR="009C724C" w:rsidRPr="0047432D">
        <w:t>görüşülmesine geçilerek aşağıda yazılı kararlar alındı.</w:t>
      </w:r>
    </w:p>
    <w:p w:rsidR="00B05CDF" w:rsidRDefault="00B05CDF" w:rsidP="00515C74">
      <w:pPr>
        <w:tabs>
          <w:tab w:val="left" w:pos="-284"/>
          <w:tab w:val="left" w:pos="0"/>
        </w:tabs>
        <w:jc w:val="both"/>
      </w:pPr>
    </w:p>
    <w:p w:rsidR="00CF1AC4" w:rsidRDefault="006901A2" w:rsidP="00CF1AC4">
      <w:pPr>
        <w:tabs>
          <w:tab w:val="left" w:pos="426"/>
        </w:tabs>
        <w:autoSpaceDE w:val="0"/>
        <w:autoSpaceDN w:val="0"/>
        <w:adjustRightInd w:val="0"/>
        <w:jc w:val="both"/>
        <w:rPr>
          <w:bCs/>
          <w:color w:val="000000"/>
        </w:rPr>
      </w:pPr>
      <w:r>
        <w:rPr>
          <w:b/>
        </w:rPr>
        <w:tab/>
      </w:r>
      <w:r>
        <w:rPr>
          <w:b/>
        </w:rPr>
        <w:tab/>
      </w:r>
      <w:r w:rsidR="00CF1AC4">
        <w:rPr>
          <w:b/>
        </w:rPr>
        <w:t xml:space="preserve">KARAR NO: 2015/10 – </w:t>
      </w:r>
      <w:r w:rsidR="00CF1AC4">
        <w:t>28.04.2015 tarihli ve 2015/08 sayılı Senato Kararı ile kabul edilen “</w:t>
      </w:r>
      <w:r w:rsidR="00CF1AC4" w:rsidRPr="00662DA7">
        <w:rPr>
          <w:bCs/>
          <w:color w:val="000000"/>
          <w:sz w:val="23"/>
          <w:szCs w:val="23"/>
        </w:rPr>
        <w:t>Ankara Sosyal Bilimler Üniversite</w:t>
      </w:r>
      <w:r w:rsidR="00CF1AC4">
        <w:rPr>
          <w:bCs/>
          <w:color w:val="000000"/>
          <w:sz w:val="23"/>
          <w:szCs w:val="23"/>
        </w:rPr>
        <w:t xml:space="preserve">si Bilimsel Araştırma Projeleri </w:t>
      </w:r>
      <w:r w:rsidR="00CF1AC4" w:rsidRPr="00662DA7">
        <w:rPr>
          <w:bCs/>
          <w:color w:val="000000"/>
          <w:sz w:val="23"/>
          <w:szCs w:val="23"/>
        </w:rPr>
        <w:t>Yönergesi</w:t>
      </w:r>
      <w:r w:rsidR="00CF1AC4">
        <w:rPr>
          <w:bCs/>
          <w:color w:val="000000"/>
          <w:sz w:val="23"/>
          <w:szCs w:val="23"/>
        </w:rPr>
        <w:t xml:space="preserve">” </w:t>
      </w:r>
      <w:proofErr w:type="spellStart"/>
      <w:r w:rsidR="00CF1AC4">
        <w:rPr>
          <w:bCs/>
          <w:color w:val="000000"/>
          <w:sz w:val="23"/>
          <w:szCs w:val="23"/>
        </w:rPr>
        <w:t>nin</w:t>
      </w:r>
      <w:proofErr w:type="spellEnd"/>
      <w:r w:rsidR="00CF1AC4">
        <w:rPr>
          <w:bCs/>
          <w:color w:val="000000"/>
          <w:sz w:val="23"/>
          <w:szCs w:val="23"/>
        </w:rPr>
        <w:t xml:space="preserve">; Yedinci </w:t>
      </w:r>
      <w:r w:rsidR="00CF1AC4">
        <w:rPr>
          <w:bCs/>
          <w:color w:val="000000"/>
        </w:rPr>
        <w:t xml:space="preserve">Bölümünün Çeşitli ve Son Hükümler başlığının </w:t>
      </w:r>
      <w:r w:rsidR="009B0A20">
        <w:rPr>
          <w:bCs/>
          <w:color w:val="000000"/>
        </w:rPr>
        <w:t>Diğer Hususlar</w:t>
      </w:r>
      <w:r w:rsidR="00CF1AC4">
        <w:rPr>
          <w:bCs/>
          <w:color w:val="000000"/>
        </w:rPr>
        <w:t xml:space="preserve"> </w:t>
      </w:r>
      <w:r w:rsidR="004A5463">
        <w:rPr>
          <w:bCs/>
          <w:color w:val="000000"/>
        </w:rPr>
        <w:t>konulu 21.</w:t>
      </w:r>
      <w:r w:rsidR="00CF1AC4">
        <w:rPr>
          <w:bCs/>
          <w:color w:val="000000"/>
        </w:rPr>
        <w:t xml:space="preserve"> maddesine; </w:t>
      </w:r>
    </w:p>
    <w:p w:rsidR="00CF1AC4" w:rsidRPr="005C1913" w:rsidRDefault="00501C87" w:rsidP="00501C87">
      <w:pPr>
        <w:pStyle w:val="Pa28"/>
        <w:ind w:firstLine="708"/>
        <w:jc w:val="both"/>
        <w:rPr>
          <w:rFonts w:ascii="Times New Roman" w:hAnsi="Times New Roman" w:cs="Times New Roman"/>
        </w:rPr>
      </w:pPr>
      <w:r>
        <w:rPr>
          <w:rFonts w:ascii="Times New Roman" w:hAnsi="Times New Roman" w:cs="Times New Roman"/>
          <w:bCs/>
          <w:color w:val="000000"/>
        </w:rPr>
        <w:t>“</w:t>
      </w:r>
      <w:r w:rsidR="004A5463" w:rsidRPr="005C1913">
        <w:rPr>
          <w:rFonts w:ascii="Times New Roman" w:hAnsi="Times New Roman" w:cs="Times New Roman"/>
          <w:b/>
          <w:bCs/>
          <w:color w:val="000000"/>
        </w:rPr>
        <w:t>(</w:t>
      </w:r>
      <w:r w:rsidR="004A5463" w:rsidRPr="005C1913">
        <w:rPr>
          <w:rFonts w:ascii="Times New Roman" w:hAnsi="Times New Roman" w:cs="Times New Roman"/>
          <w:b/>
          <w:color w:val="000000"/>
        </w:rPr>
        <w:t>2</w:t>
      </w:r>
      <w:proofErr w:type="gramStart"/>
      <w:r w:rsidR="004A5463" w:rsidRPr="005C1913">
        <w:rPr>
          <w:rFonts w:ascii="Times New Roman" w:hAnsi="Times New Roman" w:cs="Times New Roman"/>
          <w:b/>
          <w:color w:val="000000"/>
        </w:rPr>
        <w:t>)</w:t>
      </w:r>
      <w:proofErr w:type="spellStart"/>
      <w:r w:rsidR="00CF1AC4" w:rsidRPr="005C1913">
        <w:rPr>
          <w:rFonts w:ascii="Times New Roman" w:hAnsi="Times New Roman" w:cs="Times New Roman"/>
          <w:color w:val="000000"/>
        </w:rPr>
        <w:t>Üniversite’de</w:t>
      </w:r>
      <w:proofErr w:type="spellEnd"/>
      <w:proofErr w:type="gramEnd"/>
      <w:r w:rsidR="00CF1AC4" w:rsidRPr="005C1913">
        <w:rPr>
          <w:rFonts w:ascii="Times New Roman" w:hAnsi="Times New Roman" w:cs="Times New Roman"/>
          <w:color w:val="000000"/>
        </w:rPr>
        <w:t xml:space="preserve"> </w:t>
      </w:r>
      <w:proofErr w:type="spellStart"/>
      <w:r w:rsidR="00CF1AC4" w:rsidRPr="005C1913">
        <w:rPr>
          <w:rFonts w:ascii="Times New Roman" w:hAnsi="Times New Roman" w:cs="Times New Roman"/>
        </w:rPr>
        <w:t>Proje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Destek</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Ofisi</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kurulana</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kadar</w:t>
      </w:r>
      <w:proofErr w:type="spellEnd"/>
      <w:r w:rsidR="00CF1AC4" w:rsidRPr="005C1913">
        <w:rPr>
          <w:rFonts w:ascii="Times New Roman" w:hAnsi="Times New Roman" w:cs="Times New Roman"/>
          <w:bCs/>
          <w:color w:val="000000"/>
        </w:rPr>
        <w:t xml:space="preserve"> BAP </w:t>
      </w:r>
      <w:proofErr w:type="spellStart"/>
      <w:r w:rsidR="00CF1AC4" w:rsidRPr="005C1913">
        <w:rPr>
          <w:rFonts w:ascii="Times New Roman" w:hAnsi="Times New Roman" w:cs="Times New Roman"/>
          <w:bCs/>
          <w:color w:val="000000"/>
        </w:rPr>
        <w:t>Koordinasyon</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Birimi</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bu</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birimin</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görev</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ve</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sorumluluklarını</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bCs/>
          <w:color w:val="000000"/>
        </w:rPr>
        <w:t>üstlenir</w:t>
      </w:r>
      <w:proofErr w:type="spellEnd"/>
      <w:r w:rsidR="00CF1AC4" w:rsidRPr="005C1913">
        <w:rPr>
          <w:rFonts w:ascii="Times New Roman" w:hAnsi="Times New Roman" w:cs="Times New Roman"/>
          <w:bCs/>
          <w:color w:val="000000"/>
        </w:rPr>
        <w:t xml:space="preserve">. </w:t>
      </w:r>
      <w:proofErr w:type="spellStart"/>
      <w:r w:rsidR="00CF1AC4" w:rsidRPr="005C1913">
        <w:rPr>
          <w:rFonts w:ascii="Times New Roman" w:hAnsi="Times New Roman" w:cs="Times New Roman"/>
        </w:rPr>
        <w:t>Proje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Destek</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Ofisi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araştırmacıların</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proje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olanakları</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ve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açık</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çağrılar</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hakkında</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bilgilendirilmesini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sağlamaktadır</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Proje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önerileri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ve</w:t>
      </w:r>
      <w:proofErr w:type="spellEnd"/>
      <w:r w:rsidR="00CF1AC4" w:rsidRPr="005C1913">
        <w:rPr>
          <w:rFonts w:ascii="Times New Roman" w:hAnsi="Times New Roman" w:cs="Times New Roman"/>
        </w:rPr>
        <w:t xml:space="preserve"> </w:t>
      </w:r>
      <w:proofErr w:type="spellStart"/>
      <w:proofErr w:type="gramStart"/>
      <w:r w:rsidR="00CF1AC4" w:rsidRPr="005C1913">
        <w:rPr>
          <w:rFonts w:ascii="Times New Roman" w:hAnsi="Times New Roman" w:cs="Times New Roman"/>
        </w:rPr>
        <w:t>kabul</w:t>
      </w:r>
      <w:proofErr w:type="spellEnd"/>
      <w:proofErr w:type="gram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edilen</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projelerin</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sözleşmeleri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ile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diğer</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resmi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belgelerin</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imza</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öncesinde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incelemesini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yapmakta</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ve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ilgili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yöneticinin</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imzasına</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sunmaktadır</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Projeler</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imzadan</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çıktıktan</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sonra</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projede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ilgili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kişiyle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iletişime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geçmek</w:t>
      </w:r>
      <w:proofErr w:type="spellEnd"/>
      <w:r w:rsidR="00CF1AC4" w:rsidRPr="005C1913">
        <w:rPr>
          <w:rFonts w:ascii="Times New Roman" w:hAnsi="Times New Roman" w:cs="Times New Roman"/>
        </w:rPr>
        <w:t xml:space="preserve"> de </w:t>
      </w:r>
      <w:proofErr w:type="spellStart"/>
      <w:r w:rsidR="00CF1AC4" w:rsidRPr="005C1913">
        <w:rPr>
          <w:rFonts w:ascii="Times New Roman" w:hAnsi="Times New Roman" w:cs="Times New Roman"/>
        </w:rPr>
        <w:t>Proje</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Destek</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Ofisi’nin</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görevleri</w:t>
      </w:r>
      <w:proofErr w:type="spellEnd"/>
      <w:r w:rsidR="00CF1AC4" w:rsidRPr="005C1913">
        <w:rPr>
          <w:rFonts w:ascii="Times New Roman" w:hAnsi="Times New Roman" w:cs="Times New Roman"/>
        </w:rPr>
        <w:t xml:space="preserve"> </w:t>
      </w:r>
      <w:proofErr w:type="spellStart"/>
      <w:r w:rsidR="00CF1AC4" w:rsidRPr="005C1913">
        <w:rPr>
          <w:rFonts w:ascii="Times New Roman" w:hAnsi="Times New Roman" w:cs="Times New Roman"/>
        </w:rPr>
        <w:t>arasındadır</w:t>
      </w:r>
      <w:proofErr w:type="spellEnd"/>
      <w:r w:rsidR="00CF1AC4" w:rsidRPr="005C1913">
        <w:rPr>
          <w:rFonts w:ascii="Times New Roman" w:hAnsi="Times New Roman" w:cs="Times New Roman"/>
        </w:rPr>
        <w:t xml:space="preserve">. </w:t>
      </w:r>
    </w:p>
    <w:p w:rsidR="00CF1AC4" w:rsidRDefault="00CF1AC4" w:rsidP="00FD27D0">
      <w:pPr>
        <w:ind w:firstLine="708"/>
        <w:jc w:val="both"/>
      </w:pPr>
      <w:r w:rsidRPr="005C1913">
        <w:t>Ulusal ve uluslararası projelere destek birimlerinden oluşan Proje Destek Ofisi’nin uluslararası projelerle ilgilenen birimi, başta Avrupa Birliği Çerçeve Programları olmak üzere tüm uluslararası projelerin başvuru, yürütme ve denetim aşamalarında araştırmacılara danışmanlık ve destek hizmeti sunmaktadır. Uluslararası projeler birimi aynı zamanda, proje önerisinin hazırlanması sırasında kurumsal ve finansal bilgiler konusunda araştırmacılara destek olmakta ve destekleyici belgeleri temin etmektedir. Birim yürütme ve denetim aşamalarında da gerekli belgeleri sağlamaktadır.</w:t>
      </w:r>
      <w:r w:rsidR="00FD27D0">
        <w:t xml:space="preserve"> ” fıkrasının</w:t>
      </w:r>
      <w:r w:rsidR="00237533">
        <w:t xml:space="preserve"> eklenmesinin </w:t>
      </w:r>
      <w:r>
        <w:t>kabulüne oy birliği ile karar verildi.</w:t>
      </w:r>
    </w:p>
    <w:p w:rsidR="00CF1AC4" w:rsidRDefault="00CF1AC4" w:rsidP="0076054E">
      <w:pPr>
        <w:tabs>
          <w:tab w:val="left" w:pos="426"/>
        </w:tabs>
        <w:autoSpaceDE w:val="0"/>
        <w:autoSpaceDN w:val="0"/>
        <w:adjustRightInd w:val="0"/>
        <w:jc w:val="both"/>
        <w:rPr>
          <w:b/>
        </w:rPr>
      </w:pPr>
    </w:p>
    <w:p w:rsidR="00C61759" w:rsidRDefault="00CF1AC4" w:rsidP="0076054E">
      <w:pPr>
        <w:tabs>
          <w:tab w:val="left" w:pos="426"/>
        </w:tabs>
        <w:autoSpaceDE w:val="0"/>
        <w:autoSpaceDN w:val="0"/>
        <w:adjustRightInd w:val="0"/>
        <w:jc w:val="both"/>
        <w:rPr>
          <w:bCs/>
          <w:color w:val="000000"/>
        </w:rPr>
      </w:pPr>
      <w:r>
        <w:rPr>
          <w:b/>
        </w:rPr>
        <w:tab/>
      </w:r>
      <w:r>
        <w:rPr>
          <w:b/>
        </w:rPr>
        <w:tab/>
      </w:r>
      <w:r w:rsidR="006636A9">
        <w:rPr>
          <w:b/>
        </w:rPr>
        <w:t>KARAR NO: 2015/</w:t>
      </w:r>
      <w:r>
        <w:rPr>
          <w:b/>
        </w:rPr>
        <w:t>11</w:t>
      </w:r>
      <w:r w:rsidR="00B31FE8">
        <w:rPr>
          <w:b/>
        </w:rPr>
        <w:t xml:space="preserve"> </w:t>
      </w:r>
      <w:r w:rsidR="00055769">
        <w:rPr>
          <w:b/>
        </w:rPr>
        <w:t>–</w:t>
      </w:r>
      <w:r w:rsidR="00B31FE8">
        <w:rPr>
          <w:b/>
        </w:rPr>
        <w:t xml:space="preserve"> </w:t>
      </w:r>
      <w:r w:rsidR="00055769">
        <w:t>28.04.2015 tarihli ve 2015/08</w:t>
      </w:r>
      <w:r w:rsidR="000A3398">
        <w:t xml:space="preserve"> sayılı Senato Kararı ile kabul </w:t>
      </w:r>
      <w:r w:rsidR="00055769">
        <w:t>edilen “</w:t>
      </w:r>
      <w:r w:rsidR="00055769" w:rsidRPr="00662DA7">
        <w:rPr>
          <w:bCs/>
          <w:color w:val="000000"/>
          <w:sz w:val="23"/>
          <w:szCs w:val="23"/>
        </w:rPr>
        <w:t>Ankara Sosyal Bilimler Üniversite</w:t>
      </w:r>
      <w:r w:rsidR="00055769">
        <w:rPr>
          <w:bCs/>
          <w:color w:val="000000"/>
          <w:sz w:val="23"/>
          <w:szCs w:val="23"/>
        </w:rPr>
        <w:t xml:space="preserve">si Bilimsel Araştırma Projeleri </w:t>
      </w:r>
      <w:r w:rsidR="00055769" w:rsidRPr="00662DA7">
        <w:rPr>
          <w:bCs/>
          <w:color w:val="000000"/>
          <w:sz w:val="23"/>
          <w:szCs w:val="23"/>
        </w:rPr>
        <w:t>Yönergesi</w:t>
      </w:r>
      <w:r w:rsidR="00EC6DD7">
        <w:rPr>
          <w:bCs/>
          <w:color w:val="000000"/>
          <w:sz w:val="23"/>
          <w:szCs w:val="23"/>
        </w:rPr>
        <w:t xml:space="preserve">” </w:t>
      </w:r>
      <w:proofErr w:type="spellStart"/>
      <w:r w:rsidR="000A3398">
        <w:rPr>
          <w:bCs/>
          <w:color w:val="000000"/>
          <w:sz w:val="23"/>
          <w:szCs w:val="23"/>
        </w:rPr>
        <w:t>nin</w:t>
      </w:r>
      <w:proofErr w:type="spellEnd"/>
      <w:r w:rsidR="000A3398">
        <w:rPr>
          <w:bCs/>
          <w:color w:val="000000"/>
          <w:sz w:val="23"/>
          <w:szCs w:val="23"/>
        </w:rPr>
        <w:t>;</w:t>
      </w:r>
      <w:r w:rsidR="00C61759">
        <w:rPr>
          <w:bCs/>
          <w:color w:val="000000"/>
          <w:sz w:val="23"/>
          <w:szCs w:val="23"/>
        </w:rPr>
        <w:t xml:space="preserve"> </w:t>
      </w:r>
      <w:r w:rsidR="006901A2">
        <w:rPr>
          <w:bCs/>
          <w:color w:val="000000"/>
          <w:sz w:val="23"/>
          <w:szCs w:val="23"/>
        </w:rPr>
        <w:t xml:space="preserve">Üçüncü </w:t>
      </w:r>
      <w:r w:rsidR="00C61759">
        <w:rPr>
          <w:bCs/>
          <w:color w:val="000000"/>
        </w:rPr>
        <w:t xml:space="preserve">Bölümünün </w:t>
      </w:r>
      <w:r w:rsidR="006901A2">
        <w:rPr>
          <w:bCs/>
          <w:color w:val="000000"/>
        </w:rPr>
        <w:t xml:space="preserve">Desteklenecek Proje Türleri </w:t>
      </w:r>
      <w:r w:rsidR="00055769">
        <w:rPr>
          <w:bCs/>
          <w:color w:val="000000"/>
        </w:rPr>
        <w:t>başlığı</w:t>
      </w:r>
      <w:r w:rsidR="00C61759">
        <w:rPr>
          <w:bCs/>
          <w:color w:val="000000"/>
        </w:rPr>
        <w:t xml:space="preserve">nın </w:t>
      </w:r>
      <w:r w:rsidR="006901A2">
        <w:rPr>
          <w:bCs/>
          <w:color w:val="000000"/>
        </w:rPr>
        <w:t>Proje Türleri konulu 9-(1)</w:t>
      </w:r>
      <w:r w:rsidR="00C61759">
        <w:rPr>
          <w:bCs/>
          <w:color w:val="000000"/>
        </w:rPr>
        <w:t xml:space="preserve"> maddesine</w:t>
      </w:r>
      <w:r w:rsidR="0076054E">
        <w:rPr>
          <w:bCs/>
          <w:color w:val="000000"/>
        </w:rPr>
        <w:t xml:space="preserve">; </w:t>
      </w:r>
    </w:p>
    <w:p w:rsidR="006901A2" w:rsidRPr="006901A2" w:rsidRDefault="00501C87" w:rsidP="0076054E">
      <w:pPr>
        <w:tabs>
          <w:tab w:val="left" w:pos="426"/>
        </w:tabs>
        <w:autoSpaceDE w:val="0"/>
        <w:autoSpaceDN w:val="0"/>
        <w:adjustRightInd w:val="0"/>
        <w:jc w:val="both"/>
        <w:rPr>
          <w:b/>
          <w:bCs/>
          <w:color w:val="000000"/>
        </w:rPr>
      </w:pPr>
      <w:r>
        <w:rPr>
          <w:bCs/>
          <w:color w:val="000000"/>
        </w:rPr>
        <w:tab/>
        <w:t xml:space="preserve">   “</w:t>
      </w:r>
      <w:r w:rsidR="006901A2" w:rsidRPr="006901A2">
        <w:rPr>
          <w:b/>
          <w:bCs/>
          <w:color w:val="000000"/>
        </w:rPr>
        <w:t xml:space="preserve">g) Bilim İnsanı Yetiştirme ve Geliştirme Projeleri (BYP) : </w:t>
      </w:r>
    </w:p>
    <w:p w:rsidR="00AA1597" w:rsidRDefault="00501C87" w:rsidP="006901A2">
      <w:pPr>
        <w:tabs>
          <w:tab w:val="left" w:pos="426"/>
        </w:tabs>
        <w:autoSpaceDE w:val="0"/>
        <w:autoSpaceDN w:val="0"/>
        <w:adjustRightInd w:val="0"/>
        <w:jc w:val="both"/>
      </w:pPr>
      <w:r>
        <w:rPr>
          <w:b/>
          <w:bCs/>
          <w:color w:val="000000"/>
        </w:rPr>
        <w:tab/>
      </w:r>
      <w:r>
        <w:rPr>
          <w:b/>
          <w:bCs/>
          <w:color w:val="000000"/>
        </w:rPr>
        <w:tab/>
      </w:r>
      <w:r w:rsidR="006901A2" w:rsidRPr="006901A2">
        <w:rPr>
          <w:b/>
          <w:bCs/>
          <w:color w:val="000000"/>
        </w:rPr>
        <w:t xml:space="preserve">5) </w:t>
      </w:r>
      <w:r w:rsidR="006901A2">
        <w:rPr>
          <w:b/>
          <w:bCs/>
          <w:color w:val="000000"/>
        </w:rPr>
        <w:t xml:space="preserve">Bilimsel Etkinliklere Katılım Desteği (BEK) : </w:t>
      </w:r>
      <w:r w:rsidR="006901A2" w:rsidRPr="006901A2">
        <w:rPr>
          <w:bCs/>
          <w:color w:val="000000"/>
        </w:rPr>
        <w:t>Araştırmacıların, organizasyonu ASBÜ dışında bir kuruluşun</w:t>
      </w:r>
      <w:r w:rsidR="006901A2">
        <w:rPr>
          <w:bCs/>
          <w:color w:val="000000"/>
        </w:rPr>
        <w:t xml:space="preserve"> gerçekleştireceği konferans/kongre/</w:t>
      </w:r>
      <w:proofErr w:type="gramStart"/>
      <w:r w:rsidR="006901A2">
        <w:rPr>
          <w:bCs/>
          <w:color w:val="000000"/>
        </w:rPr>
        <w:t>sempozyum</w:t>
      </w:r>
      <w:proofErr w:type="gramEnd"/>
      <w:r w:rsidR="006901A2">
        <w:rPr>
          <w:bCs/>
          <w:color w:val="000000"/>
        </w:rPr>
        <w:t xml:space="preserve"> gibi etkinliklere akademik sunum yapmak üzere katılımlarının desteklenmesini kapsamaktadır.” </w:t>
      </w:r>
      <w:r w:rsidR="0076054E">
        <w:t xml:space="preserve">fıkrasının </w:t>
      </w:r>
      <w:r w:rsidR="000A3398">
        <w:t xml:space="preserve">eklenmesinin kabulüne </w:t>
      </w:r>
      <w:r w:rsidR="00055769">
        <w:t>oy birliği ile karar verildi.</w:t>
      </w:r>
    </w:p>
    <w:p w:rsidR="00E7608B" w:rsidRDefault="00E7608B"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501C87" w:rsidRDefault="00501C87" w:rsidP="00E7608B">
      <w:pPr>
        <w:ind w:firstLine="708"/>
        <w:jc w:val="both"/>
      </w:pPr>
    </w:p>
    <w:p w:rsidR="00AA1597" w:rsidRDefault="00AA1597" w:rsidP="00AA1597">
      <w:pPr>
        <w:ind w:firstLine="708"/>
        <w:jc w:val="both"/>
      </w:pPr>
      <w:r>
        <w:rPr>
          <w:b/>
        </w:rPr>
        <w:t>KARAR NO: 2015/1</w:t>
      </w:r>
      <w:r w:rsidR="00501C87">
        <w:rPr>
          <w:b/>
        </w:rPr>
        <w:t>2</w:t>
      </w:r>
      <w:r>
        <w:rPr>
          <w:b/>
        </w:rPr>
        <w:t xml:space="preserve"> – </w:t>
      </w:r>
      <w:r>
        <w:t>Ankara Sosyal Bilimler Üniversitesi Akademik Personel Yurt İçi ve Yurt Dışı Görevlendirme Yönergesi Taslağının EK-1’de yer</w:t>
      </w:r>
      <w:r>
        <w:rPr>
          <w:szCs w:val="22"/>
        </w:rPr>
        <w:t xml:space="preserve"> aldığı </w:t>
      </w:r>
      <w:r>
        <w:t>şekliyle kabulüne oy birliği ile karar verildi.</w:t>
      </w:r>
    </w:p>
    <w:p w:rsidR="001B7940" w:rsidRDefault="001B7940" w:rsidP="00284A77">
      <w:pPr>
        <w:tabs>
          <w:tab w:val="left" w:pos="6180"/>
        </w:tabs>
        <w:jc w:val="both"/>
      </w:pPr>
    </w:p>
    <w:p w:rsidR="003729E5" w:rsidRDefault="003729E5" w:rsidP="00284A77">
      <w:pPr>
        <w:tabs>
          <w:tab w:val="left" w:pos="6180"/>
        </w:tabs>
        <w:jc w:val="both"/>
      </w:pPr>
    </w:p>
    <w:p w:rsidR="001B7940" w:rsidRDefault="001B7940" w:rsidP="00284A77">
      <w:pPr>
        <w:tabs>
          <w:tab w:val="left" w:pos="6180"/>
        </w:tabs>
        <w:jc w:val="both"/>
      </w:pPr>
    </w:p>
    <w:p w:rsidR="00501C87" w:rsidRDefault="00501C87" w:rsidP="00284A77">
      <w:pPr>
        <w:tabs>
          <w:tab w:val="left" w:pos="6180"/>
        </w:tabs>
        <w:jc w:val="both"/>
      </w:pPr>
    </w:p>
    <w:p w:rsidR="00765D77" w:rsidRDefault="00742998" w:rsidP="00284A77">
      <w:pPr>
        <w:tabs>
          <w:tab w:val="left" w:pos="6180"/>
        </w:tabs>
        <w:jc w:val="both"/>
      </w:pPr>
      <w:r>
        <w:t xml:space="preserve">                                           </w:t>
      </w:r>
      <w:r w:rsidR="00851591">
        <w:t xml:space="preserve">      </w:t>
      </w:r>
      <w:r w:rsidR="00765D77">
        <w:t xml:space="preserve">Prof. Dr. </w:t>
      </w:r>
      <w:r w:rsidR="00851591">
        <w:t>Musa Kazım ARICAN</w:t>
      </w:r>
      <w:r w:rsidR="00284A77">
        <w:tab/>
      </w:r>
    </w:p>
    <w:p w:rsidR="00765D77" w:rsidRDefault="00045BF4" w:rsidP="00765D77">
      <w:pPr>
        <w:jc w:val="center"/>
      </w:pPr>
      <w:r>
        <w:t>R</w:t>
      </w:r>
      <w:r w:rsidR="00765D77">
        <w:t>ektör</w:t>
      </w:r>
      <w:r w:rsidR="00F5617E">
        <w:t xml:space="preserve"> V.</w:t>
      </w:r>
    </w:p>
    <w:p w:rsidR="00C77127" w:rsidRDefault="00C77127" w:rsidP="00C77127"/>
    <w:p w:rsidR="00C77127" w:rsidRDefault="00C77127" w:rsidP="00C77127"/>
    <w:p w:rsidR="00C77127" w:rsidRDefault="00C77127" w:rsidP="00C77127">
      <w:r>
        <w:t xml:space="preserve">          </w:t>
      </w:r>
    </w:p>
    <w:p w:rsidR="00C77127" w:rsidRDefault="00C77127" w:rsidP="00C77127">
      <w:r>
        <w:t xml:space="preserve">         Prof. Dr. Fuat OĞUZ</w:t>
      </w:r>
      <w:r>
        <w:tab/>
      </w:r>
      <w:r>
        <w:tab/>
      </w:r>
      <w:r>
        <w:tab/>
      </w:r>
      <w:r>
        <w:tab/>
      </w:r>
      <w:r>
        <w:tab/>
        <w:t xml:space="preserve">    </w:t>
      </w:r>
      <w:r w:rsidR="001D2E6A">
        <w:t xml:space="preserve">    </w:t>
      </w:r>
      <w:r w:rsidR="00B25402">
        <w:t xml:space="preserve"> </w:t>
      </w:r>
      <w:r>
        <w:t xml:space="preserve">Prof. Dr. </w:t>
      </w:r>
      <w:r w:rsidR="001D2E6A">
        <w:t>Fuat OĞUZ</w:t>
      </w:r>
    </w:p>
    <w:p w:rsidR="00C77127" w:rsidRDefault="00851591" w:rsidP="00C77127">
      <w:r>
        <w:t>Siyasal Bilgiler Fakültesi Dekanı</w:t>
      </w:r>
      <w:r w:rsidR="00C77127">
        <w:tab/>
      </w:r>
      <w:r w:rsidR="00C77127">
        <w:tab/>
      </w:r>
      <w:r w:rsidR="00C77127">
        <w:tab/>
      </w:r>
      <w:r>
        <w:t xml:space="preserve">   Sosyal ve Beşeri Bil. Fakültesi Dekan V.</w:t>
      </w:r>
      <w:r w:rsidR="001D2E6A">
        <w:t xml:space="preserve">       </w:t>
      </w:r>
      <w:r w:rsidR="00B25402">
        <w:t xml:space="preserve"> </w:t>
      </w:r>
    </w:p>
    <w:p w:rsidR="00C77127" w:rsidRDefault="00765D77" w:rsidP="00765D77">
      <w:pPr>
        <w:pStyle w:val="NormalWeb"/>
        <w:jc w:val="both"/>
      </w:pPr>
      <w:r>
        <w:tab/>
      </w:r>
    </w:p>
    <w:p w:rsidR="00765D77" w:rsidRDefault="00765D77" w:rsidP="00765D77">
      <w:r>
        <w:t xml:space="preserve">          </w:t>
      </w:r>
      <w:r w:rsidR="00F5617E">
        <w:t>Prof. Dr. Fuat OĞUZ</w:t>
      </w:r>
      <w:r>
        <w:tab/>
      </w:r>
      <w:r>
        <w:tab/>
      </w:r>
      <w:r>
        <w:tab/>
        <w:t xml:space="preserve">     </w:t>
      </w:r>
      <w:r w:rsidR="00C77127">
        <w:tab/>
        <w:t xml:space="preserve">    </w:t>
      </w:r>
      <w:r w:rsidR="001D2E6A">
        <w:t xml:space="preserve">    </w:t>
      </w:r>
      <w:r w:rsidR="00B25402">
        <w:t xml:space="preserve"> </w:t>
      </w:r>
      <w:r w:rsidR="00F5617E">
        <w:t xml:space="preserve">          </w:t>
      </w:r>
      <w:r w:rsidR="00851591">
        <w:t xml:space="preserve">  </w:t>
      </w:r>
      <w:r w:rsidR="00F5617E">
        <w:t>Prof. Dr. Fuat OĞUZ</w:t>
      </w:r>
    </w:p>
    <w:p w:rsidR="00C77127" w:rsidRDefault="00C77127" w:rsidP="00765D77">
      <w:r>
        <w:t>Yabancı Diller Fakültesi Dekan V.</w:t>
      </w:r>
      <w:r w:rsidR="00851591" w:rsidRPr="00851591">
        <w:t xml:space="preserve"> </w:t>
      </w:r>
      <w:r w:rsidR="00851591">
        <w:t xml:space="preserve">                                       Dini İlimler Fakültesi Dekan V.</w:t>
      </w:r>
    </w:p>
    <w:p w:rsidR="00C77127" w:rsidRDefault="00C77127" w:rsidP="00765D77"/>
    <w:p w:rsidR="00765D77" w:rsidRDefault="00765D77" w:rsidP="00765D77">
      <w:r>
        <w:tab/>
      </w:r>
      <w:r>
        <w:tab/>
      </w:r>
      <w:r>
        <w:tab/>
        <w:t xml:space="preserve">             </w:t>
      </w:r>
    </w:p>
    <w:p w:rsidR="00765D77" w:rsidRDefault="00765D77" w:rsidP="00765D77">
      <w:r>
        <w:tab/>
      </w:r>
      <w:r>
        <w:tab/>
      </w:r>
    </w:p>
    <w:p w:rsidR="00765D77" w:rsidRDefault="00765D77" w:rsidP="00765D77">
      <w:pPr>
        <w:pStyle w:val="AralkYok"/>
      </w:pPr>
      <w:r>
        <w:t xml:space="preserve">          </w:t>
      </w:r>
      <w:proofErr w:type="gramStart"/>
      <w:r w:rsidR="00F5617E">
        <w:t>Prof. Dr. Fuat OĞUZ</w:t>
      </w:r>
      <w:r>
        <w:tab/>
      </w:r>
      <w:r>
        <w:tab/>
      </w:r>
      <w:r>
        <w:tab/>
      </w:r>
      <w:r>
        <w:tab/>
      </w:r>
      <w:r w:rsidR="00851591">
        <w:t xml:space="preserve">          Yrd. </w:t>
      </w:r>
      <w:proofErr w:type="gramEnd"/>
      <w:r w:rsidR="00851591">
        <w:t>Doç. Dr. Armağan ERDOĞAN</w:t>
      </w:r>
    </w:p>
    <w:p w:rsidR="00765D77" w:rsidRDefault="00851591" w:rsidP="00765D77">
      <w:pPr>
        <w:pStyle w:val="AralkYok"/>
      </w:pPr>
      <w:r>
        <w:t xml:space="preserve">     </w:t>
      </w:r>
      <w:r w:rsidR="00AA1597">
        <w:t xml:space="preserve"> </w:t>
      </w:r>
      <w:r>
        <w:t>Hukuk Fakültesi Dekan V.</w:t>
      </w:r>
      <w:r w:rsidR="00C77127">
        <w:tab/>
      </w:r>
      <w:r w:rsidR="00C77127">
        <w:tab/>
        <w:t xml:space="preserve">             </w:t>
      </w:r>
      <w:r w:rsidR="001D2E6A">
        <w:t xml:space="preserve">   </w:t>
      </w:r>
      <w:r w:rsidR="00B25402">
        <w:t xml:space="preserve">  </w:t>
      </w:r>
      <w:r>
        <w:t xml:space="preserve">       Sosyal Bilimler Enstitüsü </w:t>
      </w:r>
      <w:proofErr w:type="spellStart"/>
      <w:r>
        <w:t>Müd</w:t>
      </w:r>
      <w:proofErr w:type="spellEnd"/>
      <w:r>
        <w:t>.</w:t>
      </w:r>
    </w:p>
    <w:p w:rsidR="00765D77" w:rsidRDefault="00765D77" w:rsidP="00765D77">
      <w:pPr>
        <w:pStyle w:val="AralkYok"/>
      </w:pPr>
      <w:r>
        <w:tab/>
      </w:r>
      <w:r>
        <w:tab/>
      </w:r>
      <w:r>
        <w:tab/>
        <w:t xml:space="preserve">    </w:t>
      </w:r>
    </w:p>
    <w:p w:rsidR="00765D77" w:rsidRDefault="00765D77" w:rsidP="00765D77">
      <w:pPr>
        <w:pStyle w:val="AralkYok"/>
      </w:pPr>
    </w:p>
    <w:p w:rsidR="00765D77" w:rsidRDefault="00765D77" w:rsidP="00765D77">
      <w:pPr>
        <w:pStyle w:val="AralkYok"/>
      </w:pPr>
    </w:p>
    <w:p w:rsidR="00765D77" w:rsidRDefault="00FC2DB7" w:rsidP="00765D77">
      <w:r>
        <w:t>Yr</w:t>
      </w:r>
      <w:r w:rsidR="00F5617E">
        <w:t>d. Doç. Dr. Beyazıt</w:t>
      </w:r>
      <w:r w:rsidR="003361D3">
        <w:t xml:space="preserve"> H.</w:t>
      </w:r>
      <w:r w:rsidR="00F5617E">
        <w:t xml:space="preserve"> AKMAN</w:t>
      </w:r>
    </w:p>
    <w:p w:rsidR="003A7800" w:rsidRDefault="003361D3" w:rsidP="003A7800">
      <w:proofErr w:type="gramStart"/>
      <w:r>
        <w:t>B</w:t>
      </w:r>
      <w:r w:rsidR="00F5617E">
        <w:t>atı</w:t>
      </w:r>
      <w:r w:rsidR="00FC2DB7">
        <w:t xml:space="preserve"> Dünyası Arş. </w:t>
      </w:r>
      <w:proofErr w:type="gramEnd"/>
      <w:r>
        <w:t>Ens</w:t>
      </w:r>
      <w:r w:rsidR="00FC2DB7">
        <w:t>titüsü</w:t>
      </w:r>
      <w:r>
        <w:t xml:space="preserve"> </w:t>
      </w:r>
      <w:proofErr w:type="spellStart"/>
      <w:r>
        <w:t>Müd</w:t>
      </w:r>
      <w:proofErr w:type="spellEnd"/>
      <w:r>
        <w:t>.</w:t>
      </w:r>
    </w:p>
    <w:p w:rsidR="00D45992" w:rsidRDefault="00D45992" w:rsidP="003A7800"/>
    <w:p w:rsidR="00D45992" w:rsidRDefault="00D45992" w:rsidP="003A7800"/>
    <w:p w:rsidR="00D45992" w:rsidRDefault="00D45992" w:rsidP="003A7800"/>
    <w:p w:rsidR="00EE2C49" w:rsidRDefault="00EE2C49" w:rsidP="003A7800"/>
    <w:p w:rsidR="00EE2C49" w:rsidRDefault="00EE2C49" w:rsidP="003A7800"/>
    <w:p w:rsidR="00EE2C49" w:rsidRDefault="00EE2C49"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501C87" w:rsidRDefault="00501C87" w:rsidP="003A7800"/>
    <w:p w:rsidR="00A6375B" w:rsidRPr="0047432D" w:rsidRDefault="00A6375B" w:rsidP="00A6375B">
      <w:pPr>
        <w:pStyle w:val="Standard"/>
        <w:ind w:firstLine="708"/>
        <w:jc w:val="both"/>
      </w:pPr>
      <w:r>
        <w:lastRenderedPageBreak/>
        <w:t xml:space="preserve">Ankara Sosyal </w:t>
      </w:r>
      <w:proofErr w:type="gramStart"/>
      <w:r>
        <w:t>Bilimler</w:t>
      </w:r>
      <w:r w:rsidRPr="0047432D">
        <w:t xml:space="preserve"> </w:t>
      </w:r>
      <w:r>
        <w:t xml:space="preserve"> Üniversitesi</w:t>
      </w:r>
      <w:proofErr w:type="gramEnd"/>
      <w:r>
        <w:t xml:space="preserve">  Senatosu</w:t>
      </w:r>
      <w:r w:rsidRPr="0047432D">
        <w:t>,</w:t>
      </w:r>
      <w:r>
        <w:t xml:space="preserve"> </w:t>
      </w:r>
      <w:r w:rsidRPr="0047432D">
        <w:t>Prof.</w:t>
      </w:r>
      <w:r>
        <w:t xml:space="preserve"> </w:t>
      </w:r>
      <w:r w:rsidRPr="0047432D">
        <w:t>Dr.</w:t>
      </w:r>
      <w:r>
        <w:t xml:space="preserve"> Musa Kazım ARICAN </w:t>
      </w:r>
      <w:r w:rsidRPr="0047432D">
        <w:t>başkanlığında</w:t>
      </w:r>
      <w:r>
        <w:t xml:space="preserve"> 15 Eylül 2015 tarihinde saat 11:00’de toplandı. Gündem maddelerinin </w:t>
      </w:r>
      <w:r w:rsidRPr="0047432D">
        <w:t>görüşülmesine geçilerek aşağıda yazılı kararlar alındı.</w:t>
      </w:r>
    </w:p>
    <w:p w:rsidR="00A6375B" w:rsidRDefault="00A6375B" w:rsidP="00A6375B">
      <w:pPr>
        <w:tabs>
          <w:tab w:val="left" w:pos="-284"/>
          <w:tab w:val="left" w:pos="0"/>
        </w:tabs>
        <w:jc w:val="both"/>
      </w:pPr>
    </w:p>
    <w:p w:rsidR="00501C87" w:rsidRDefault="00A6375B" w:rsidP="00501C87">
      <w:pPr>
        <w:tabs>
          <w:tab w:val="left" w:pos="426"/>
        </w:tabs>
        <w:autoSpaceDE w:val="0"/>
        <w:autoSpaceDN w:val="0"/>
        <w:adjustRightInd w:val="0"/>
        <w:jc w:val="both"/>
        <w:rPr>
          <w:bCs/>
          <w:color w:val="000000"/>
        </w:rPr>
      </w:pPr>
      <w:r>
        <w:rPr>
          <w:b/>
        </w:rPr>
        <w:tab/>
      </w:r>
      <w:r>
        <w:rPr>
          <w:b/>
        </w:rPr>
        <w:tab/>
      </w:r>
      <w:r w:rsidR="00501C87">
        <w:rPr>
          <w:b/>
        </w:rPr>
        <w:t xml:space="preserve">KARAR NO: 2015/10 – </w:t>
      </w:r>
      <w:r w:rsidR="00501C87">
        <w:t>28.04.2015 tarihli ve 2015/08 sayılı Senato Kararı ile kabul edilen “</w:t>
      </w:r>
      <w:r w:rsidR="00501C87" w:rsidRPr="00662DA7">
        <w:rPr>
          <w:bCs/>
          <w:color w:val="000000"/>
          <w:sz w:val="23"/>
          <w:szCs w:val="23"/>
        </w:rPr>
        <w:t>Ankara Sosyal Bilimler Üniversite</w:t>
      </w:r>
      <w:r w:rsidR="00501C87">
        <w:rPr>
          <w:bCs/>
          <w:color w:val="000000"/>
          <w:sz w:val="23"/>
          <w:szCs w:val="23"/>
        </w:rPr>
        <w:t xml:space="preserve">si Bilimsel Araştırma Projeleri </w:t>
      </w:r>
      <w:r w:rsidR="00501C87" w:rsidRPr="00662DA7">
        <w:rPr>
          <w:bCs/>
          <w:color w:val="000000"/>
          <w:sz w:val="23"/>
          <w:szCs w:val="23"/>
        </w:rPr>
        <w:t>Yönergesi</w:t>
      </w:r>
      <w:r w:rsidR="00501C87">
        <w:rPr>
          <w:bCs/>
          <w:color w:val="000000"/>
          <w:sz w:val="23"/>
          <w:szCs w:val="23"/>
        </w:rPr>
        <w:t xml:space="preserve">” </w:t>
      </w:r>
      <w:proofErr w:type="spellStart"/>
      <w:r w:rsidR="00501C87">
        <w:rPr>
          <w:bCs/>
          <w:color w:val="000000"/>
          <w:sz w:val="23"/>
          <w:szCs w:val="23"/>
        </w:rPr>
        <w:t>nin</w:t>
      </w:r>
      <w:proofErr w:type="spellEnd"/>
      <w:r w:rsidR="00501C87">
        <w:rPr>
          <w:bCs/>
          <w:color w:val="000000"/>
          <w:sz w:val="23"/>
          <w:szCs w:val="23"/>
        </w:rPr>
        <w:t xml:space="preserve">; Yedinci </w:t>
      </w:r>
      <w:r w:rsidR="00501C87">
        <w:rPr>
          <w:bCs/>
          <w:color w:val="000000"/>
        </w:rPr>
        <w:t xml:space="preserve">Bölümünün Çeşitli ve Son Hükümler başlığının Diğer Hususlar konulu 21. maddesine; </w:t>
      </w:r>
    </w:p>
    <w:p w:rsidR="00501C87" w:rsidRPr="005C1913" w:rsidRDefault="00501C87" w:rsidP="00501C87">
      <w:pPr>
        <w:pStyle w:val="Pa28"/>
        <w:ind w:firstLine="708"/>
        <w:jc w:val="both"/>
        <w:rPr>
          <w:rFonts w:ascii="Times New Roman" w:hAnsi="Times New Roman" w:cs="Times New Roman"/>
        </w:rPr>
      </w:pPr>
      <w:r>
        <w:rPr>
          <w:rFonts w:ascii="Times New Roman" w:hAnsi="Times New Roman" w:cs="Times New Roman"/>
          <w:bCs/>
          <w:color w:val="000000"/>
        </w:rPr>
        <w:t>“</w:t>
      </w:r>
      <w:r w:rsidRPr="005C1913">
        <w:rPr>
          <w:rFonts w:ascii="Times New Roman" w:hAnsi="Times New Roman" w:cs="Times New Roman"/>
          <w:b/>
          <w:bCs/>
          <w:color w:val="000000"/>
        </w:rPr>
        <w:t>(</w:t>
      </w:r>
      <w:r w:rsidRPr="005C1913">
        <w:rPr>
          <w:rFonts w:ascii="Times New Roman" w:hAnsi="Times New Roman" w:cs="Times New Roman"/>
          <w:b/>
          <w:color w:val="000000"/>
        </w:rPr>
        <w:t>2</w:t>
      </w:r>
      <w:proofErr w:type="gramStart"/>
      <w:r w:rsidRPr="005C1913">
        <w:rPr>
          <w:rFonts w:ascii="Times New Roman" w:hAnsi="Times New Roman" w:cs="Times New Roman"/>
          <w:b/>
          <w:color w:val="000000"/>
        </w:rPr>
        <w:t>)</w:t>
      </w:r>
      <w:proofErr w:type="spellStart"/>
      <w:r w:rsidRPr="005C1913">
        <w:rPr>
          <w:rFonts w:ascii="Times New Roman" w:hAnsi="Times New Roman" w:cs="Times New Roman"/>
          <w:color w:val="000000"/>
        </w:rPr>
        <w:t>Üniversite’de</w:t>
      </w:r>
      <w:proofErr w:type="spellEnd"/>
      <w:proofErr w:type="gramEnd"/>
      <w:r w:rsidRPr="005C1913">
        <w:rPr>
          <w:rFonts w:ascii="Times New Roman" w:hAnsi="Times New Roman" w:cs="Times New Roman"/>
          <w:color w:val="000000"/>
        </w:rPr>
        <w:t xml:space="preserv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Destek</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Ofisi</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kurulana</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kadar</w:t>
      </w:r>
      <w:proofErr w:type="spellEnd"/>
      <w:r w:rsidRPr="005C1913">
        <w:rPr>
          <w:rFonts w:ascii="Times New Roman" w:hAnsi="Times New Roman" w:cs="Times New Roman"/>
          <w:bCs/>
          <w:color w:val="000000"/>
        </w:rPr>
        <w:t xml:space="preserve"> BAP </w:t>
      </w:r>
      <w:proofErr w:type="spellStart"/>
      <w:r w:rsidRPr="005C1913">
        <w:rPr>
          <w:rFonts w:ascii="Times New Roman" w:hAnsi="Times New Roman" w:cs="Times New Roman"/>
          <w:bCs/>
          <w:color w:val="000000"/>
        </w:rPr>
        <w:t>Koordinasyon</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Birimi</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bu</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birimin</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görev</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ve</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sorumluluklarını</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üstlenir</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Destek</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Ofisi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araştırmacıların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olanakları</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ve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açık</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çağrılar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hakkında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bilgilendirilmesini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sağlamaktadır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önerileri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ve</w:t>
      </w:r>
      <w:proofErr w:type="spellEnd"/>
      <w:r w:rsidRPr="005C1913">
        <w:rPr>
          <w:rFonts w:ascii="Times New Roman" w:hAnsi="Times New Roman" w:cs="Times New Roman"/>
        </w:rPr>
        <w:t xml:space="preserve"> </w:t>
      </w:r>
      <w:proofErr w:type="spellStart"/>
      <w:proofErr w:type="gramStart"/>
      <w:r w:rsidRPr="005C1913">
        <w:rPr>
          <w:rFonts w:ascii="Times New Roman" w:hAnsi="Times New Roman" w:cs="Times New Roman"/>
        </w:rPr>
        <w:t>kabul</w:t>
      </w:r>
      <w:proofErr w:type="spellEnd"/>
      <w:proofErr w:type="gramEnd"/>
      <w:r w:rsidRPr="005C1913">
        <w:rPr>
          <w:rFonts w:ascii="Times New Roman" w:hAnsi="Times New Roman" w:cs="Times New Roman"/>
        </w:rPr>
        <w:t xml:space="preserve"> </w:t>
      </w:r>
      <w:proofErr w:type="spellStart"/>
      <w:r w:rsidRPr="005C1913">
        <w:rPr>
          <w:rFonts w:ascii="Times New Roman" w:hAnsi="Times New Roman" w:cs="Times New Roman"/>
        </w:rPr>
        <w:t>edilen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projelerin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sözleşmeleri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ile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diğer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resmi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belgelerin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imza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öncesinde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incelemesini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yapmakta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ve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ilgili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yöneticinin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imzasına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sunmaktadır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Projeler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imzadan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çıktıktan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sonra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projede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ilgili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kişiyle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iletişime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geçmek</w:t>
      </w:r>
      <w:proofErr w:type="spellEnd"/>
      <w:r w:rsidRPr="005C1913">
        <w:rPr>
          <w:rFonts w:ascii="Times New Roman" w:hAnsi="Times New Roman" w:cs="Times New Roman"/>
        </w:rPr>
        <w:t xml:space="preserve"> de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Destek</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Ofisi’nin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görevleri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arasındadır</w:t>
      </w:r>
      <w:proofErr w:type="spellEnd"/>
      <w:r w:rsidRPr="005C1913">
        <w:rPr>
          <w:rFonts w:ascii="Times New Roman" w:hAnsi="Times New Roman" w:cs="Times New Roman"/>
        </w:rPr>
        <w:t xml:space="preserve">. </w:t>
      </w:r>
    </w:p>
    <w:p w:rsidR="00501C87" w:rsidRDefault="00501C87" w:rsidP="00501C87">
      <w:pPr>
        <w:ind w:firstLine="708"/>
        <w:jc w:val="both"/>
      </w:pPr>
      <w:r w:rsidRPr="005C1913">
        <w:t>Ulusal ve uluslararası projelere destek birimlerinden oluşan Proje Destek Ofisi’nin uluslararası projelerle ilgilenen birimi, başta Avrupa Birliği Çerçeve Programları olmak üzere tüm uluslararası projelerin başvuru, yürütme ve denetim aşamalarında araştırmacılara danışmanlık ve destek hizmeti sunmaktadır. Uluslararası projeler birimi aynı zamanda, proje önerisinin hazırlanması sırasında kurumsal ve finansal bilgiler konusunda araştırmacılara destek olmakta ve destekleyici belgeleri temin etmektedir. Birim yürütme ve denetim aşamalarında da gerekli belgeleri sağlamaktadır.</w:t>
      </w:r>
      <w:r>
        <w:t xml:space="preserve"> ” fıkrasının eklenmesinin kabulüne oy birliği ile karar verildi.</w:t>
      </w:r>
      <w:bookmarkStart w:id="0" w:name="_GoBack"/>
      <w:bookmarkEnd w:id="0"/>
    </w:p>
    <w:p w:rsidR="00501C87" w:rsidRDefault="00501C87" w:rsidP="00501C87">
      <w:pPr>
        <w:tabs>
          <w:tab w:val="left" w:pos="426"/>
        </w:tabs>
        <w:autoSpaceDE w:val="0"/>
        <w:autoSpaceDN w:val="0"/>
        <w:adjustRightInd w:val="0"/>
        <w:jc w:val="both"/>
        <w:rPr>
          <w:b/>
        </w:rPr>
      </w:pPr>
    </w:p>
    <w:p w:rsidR="00501C87" w:rsidRDefault="00501C87" w:rsidP="00501C87">
      <w:pPr>
        <w:tabs>
          <w:tab w:val="left" w:pos="426"/>
        </w:tabs>
        <w:autoSpaceDE w:val="0"/>
        <w:autoSpaceDN w:val="0"/>
        <w:adjustRightInd w:val="0"/>
        <w:jc w:val="both"/>
        <w:rPr>
          <w:bCs/>
          <w:color w:val="000000"/>
        </w:rPr>
      </w:pPr>
      <w:r>
        <w:rPr>
          <w:b/>
        </w:rPr>
        <w:tab/>
      </w:r>
      <w:r>
        <w:rPr>
          <w:b/>
        </w:rPr>
        <w:tab/>
        <w:t xml:space="preserve">KARAR NO: 2015/11 – </w:t>
      </w:r>
      <w:r>
        <w:t>28.04.2015 tarihli ve 2015/08 sayılı Senato Kararı ile kabul edilen “</w:t>
      </w:r>
      <w:r w:rsidRPr="00662DA7">
        <w:rPr>
          <w:bCs/>
          <w:color w:val="000000"/>
          <w:sz w:val="23"/>
          <w:szCs w:val="23"/>
        </w:rPr>
        <w:t>Ankara Sosyal Bilimler Üniversite</w:t>
      </w:r>
      <w:r>
        <w:rPr>
          <w:bCs/>
          <w:color w:val="000000"/>
          <w:sz w:val="23"/>
          <w:szCs w:val="23"/>
        </w:rPr>
        <w:t xml:space="preserve">si Bilimsel Araştırma Projeleri </w:t>
      </w:r>
      <w:r w:rsidRPr="00662DA7">
        <w:rPr>
          <w:bCs/>
          <w:color w:val="000000"/>
          <w:sz w:val="23"/>
          <w:szCs w:val="23"/>
        </w:rPr>
        <w:t>Yönergesi</w:t>
      </w:r>
      <w:r>
        <w:rPr>
          <w:bCs/>
          <w:color w:val="000000"/>
          <w:sz w:val="23"/>
          <w:szCs w:val="23"/>
        </w:rPr>
        <w:t xml:space="preserve">” </w:t>
      </w:r>
      <w:proofErr w:type="spellStart"/>
      <w:r>
        <w:rPr>
          <w:bCs/>
          <w:color w:val="000000"/>
          <w:sz w:val="23"/>
          <w:szCs w:val="23"/>
        </w:rPr>
        <w:t>nin</w:t>
      </w:r>
      <w:proofErr w:type="spellEnd"/>
      <w:r>
        <w:rPr>
          <w:bCs/>
          <w:color w:val="000000"/>
          <w:sz w:val="23"/>
          <w:szCs w:val="23"/>
        </w:rPr>
        <w:t xml:space="preserve">; Üçüncü </w:t>
      </w:r>
      <w:r>
        <w:rPr>
          <w:bCs/>
          <w:color w:val="000000"/>
        </w:rPr>
        <w:t xml:space="preserve">Bölümünün Desteklenecek Proje Türleri başlığının Proje Türleri konulu 9-(1) maddesine; </w:t>
      </w:r>
    </w:p>
    <w:p w:rsidR="00501C87" w:rsidRPr="006901A2" w:rsidRDefault="00501C87" w:rsidP="00501C87">
      <w:pPr>
        <w:tabs>
          <w:tab w:val="left" w:pos="426"/>
        </w:tabs>
        <w:autoSpaceDE w:val="0"/>
        <w:autoSpaceDN w:val="0"/>
        <w:adjustRightInd w:val="0"/>
        <w:jc w:val="both"/>
        <w:rPr>
          <w:b/>
          <w:bCs/>
          <w:color w:val="000000"/>
        </w:rPr>
      </w:pPr>
      <w:r>
        <w:rPr>
          <w:bCs/>
          <w:color w:val="000000"/>
        </w:rPr>
        <w:tab/>
        <w:t xml:space="preserve">   “</w:t>
      </w:r>
      <w:r w:rsidRPr="006901A2">
        <w:rPr>
          <w:b/>
          <w:bCs/>
          <w:color w:val="000000"/>
        </w:rPr>
        <w:t xml:space="preserve">g) Bilim İnsanı Yetiştirme ve Geliştirme Projeleri (BYP) : </w:t>
      </w:r>
    </w:p>
    <w:p w:rsidR="00501C87" w:rsidRDefault="00501C87" w:rsidP="00501C87">
      <w:pPr>
        <w:tabs>
          <w:tab w:val="left" w:pos="426"/>
        </w:tabs>
        <w:autoSpaceDE w:val="0"/>
        <w:autoSpaceDN w:val="0"/>
        <w:adjustRightInd w:val="0"/>
        <w:jc w:val="both"/>
      </w:pPr>
      <w:r>
        <w:rPr>
          <w:b/>
          <w:bCs/>
          <w:color w:val="000000"/>
        </w:rPr>
        <w:tab/>
      </w:r>
      <w:r>
        <w:rPr>
          <w:b/>
          <w:bCs/>
          <w:color w:val="000000"/>
        </w:rPr>
        <w:tab/>
      </w:r>
      <w:r w:rsidRPr="006901A2">
        <w:rPr>
          <w:b/>
          <w:bCs/>
          <w:color w:val="000000"/>
        </w:rPr>
        <w:t xml:space="preserve">5) </w:t>
      </w:r>
      <w:r>
        <w:rPr>
          <w:b/>
          <w:bCs/>
          <w:color w:val="000000"/>
        </w:rPr>
        <w:t xml:space="preserve">Bilimsel Etkinliklere Katılım Desteği (BEK) : </w:t>
      </w:r>
      <w:r w:rsidRPr="006901A2">
        <w:rPr>
          <w:bCs/>
          <w:color w:val="000000"/>
        </w:rPr>
        <w:t>Araştırmacıların, organizasyonu ASBÜ dışında bir kuruluşun</w:t>
      </w:r>
      <w:r>
        <w:rPr>
          <w:bCs/>
          <w:color w:val="000000"/>
        </w:rPr>
        <w:t xml:space="preserve"> gerçekleştireceği konferans/kongre/</w:t>
      </w:r>
      <w:proofErr w:type="gramStart"/>
      <w:r>
        <w:rPr>
          <w:bCs/>
          <w:color w:val="000000"/>
        </w:rPr>
        <w:t>sempozyum</w:t>
      </w:r>
      <w:proofErr w:type="gramEnd"/>
      <w:r>
        <w:rPr>
          <w:bCs/>
          <w:color w:val="000000"/>
        </w:rPr>
        <w:t xml:space="preserve"> gibi etkinliklere akademik sunum yapmak üzere katılımlarının desteklenmesini kapsamaktadır.” </w:t>
      </w:r>
      <w:r>
        <w:t>fıkrasının eklenmesinin kabulüne oy birliği ile karar verildi.</w:t>
      </w:r>
    </w:p>
    <w:p w:rsidR="00534B33" w:rsidRDefault="00534B33" w:rsidP="00501C87">
      <w:pPr>
        <w:tabs>
          <w:tab w:val="left" w:pos="426"/>
        </w:tabs>
        <w:autoSpaceDE w:val="0"/>
        <w:autoSpaceDN w:val="0"/>
        <w:adjustRightInd w:val="0"/>
        <w:jc w:val="both"/>
      </w:pPr>
    </w:p>
    <w:p w:rsidR="00C64DD3" w:rsidRDefault="00C64DD3" w:rsidP="00C64DD3">
      <w:pPr>
        <w:ind w:firstLine="708"/>
        <w:jc w:val="both"/>
      </w:pPr>
      <w:r>
        <w:rPr>
          <w:b/>
        </w:rPr>
        <w:t>KARAR NO: 2015/1</w:t>
      </w:r>
      <w:r w:rsidR="00A6375B">
        <w:rPr>
          <w:b/>
        </w:rPr>
        <w:t>2</w:t>
      </w:r>
      <w:r>
        <w:rPr>
          <w:b/>
        </w:rPr>
        <w:t xml:space="preserve"> – </w:t>
      </w:r>
      <w:r>
        <w:t>Ankara Sosyal Bilimler Üniversitesi Akademik Personel Yurt İçi ve Yurt Dışı Görevlendirme Yönergesi Taslağının EK-1’de yer</w:t>
      </w:r>
      <w:r>
        <w:rPr>
          <w:szCs w:val="22"/>
        </w:rPr>
        <w:t xml:space="preserve"> aldığı </w:t>
      </w:r>
      <w:r>
        <w:t>şekliyle kabulüne oy birliği ile karar verildi.</w:t>
      </w:r>
    </w:p>
    <w:p w:rsidR="003A7800" w:rsidRDefault="003A7800" w:rsidP="003A7800">
      <w:pPr>
        <w:tabs>
          <w:tab w:val="left" w:pos="6180"/>
        </w:tabs>
        <w:jc w:val="both"/>
      </w:pPr>
    </w:p>
    <w:p w:rsidR="00534B33" w:rsidRDefault="00534B33" w:rsidP="003A7800">
      <w:pPr>
        <w:tabs>
          <w:tab w:val="left" w:pos="6180"/>
        </w:tabs>
        <w:jc w:val="both"/>
      </w:pPr>
    </w:p>
    <w:p w:rsidR="00534B33" w:rsidRDefault="00534B33" w:rsidP="003A7800">
      <w:pPr>
        <w:tabs>
          <w:tab w:val="left" w:pos="6180"/>
        </w:tabs>
        <w:jc w:val="both"/>
      </w:pPr>
    </w:p>
    <w:p w:rsidR="00534B33" w:rsidRPr="0047432D" w:rsidRDefault="00534B33" w:rsidP="00534B33">
      <w:pPr>
        <w:ind w:left="2832" w:right="-1368" w:firstLine="708"/>
      </w:pPr>
      <w:r>
        <w:t>A</w:t>
      </w:r>
      <w:r w:rsidRPr="0047432D">
        <w:t>SLI GİBİDİR</w:t>
      </w:r>
    </w:p>
    <w:p w:rsidR="00534B33" w:rsidRDefault="00534B33" w:rsidP="00534B33">
      <w:pPr>
        <w:ind w:left="-360" w:right="-1368" w:hanging="720"/>
      </w:pPr>
      <w:r>
        <w:t xml:space="preserve">  </w:t>
      </w:r>
      <w:r>
        <w:tab/>
      </w:r>
      <w:r>
        <w:tab/>
      </w:r>
      <w:r>
        <w:tab/>
      </w:r>
      <w:r>
        <w:tab/>
      </w:r>
      <w:r>
        <w:tab/>
      </w:r>
      <w:r>
        <w:tab/>
      </w:r>
      <w:r>
        <w:tab/>
        <w:t xml:space="preserve">   …/…</w:t>
      </w:r>
      <w:r w:rsidRPr="0047432D">
        <w:t>/201</w:t>
      </w:r>
      <w:r>
        <w:t>5</w:t>
      </w:r>
    </w:p>
    <w:p w:rsidR="00534B33" w:rsidRDefault="00534B33" w:rsidP="00534B33">
      <w:pPr>
        <w:ind w:left="-360" w:right="-1368" w:hanging="720"/>
      </w:pPr>
    </w:p>
    <w:p w:rsidR="00534B33" w:rsidRPr="0047432D" w:rsidRDefault="00534B33" w:rsidP="00534B33">
      <w:pPr>
        <w:ind w:left="-360" w:right="-1368" w:hanging="720"/>
      </w:pPr>
    </w:p>
    <w:p w:rsidR="00534B33" w:rsidRPr="0047432D" w:rsidRDefault="00534B33" w:rsidP="00534B33">
      <w:pPr>
        <w:ind w:left="2832" w:right="-1368"/>
      </w:pPr>
      <w:r>
        <w:t xml:space="preserve">       Mehmet ÖZVEREN</w:t>
      </w:r>
    </w:p>
    <w:p w:rsidR="00534B33" w:rsidRDefault="00534B33" w:rsidP="00534B33">
      <w:pPr>
        <w:ind w:firstLine="708"/>
        <w:jc w:val="both"/>
        <w:rPr>
          <w:b/>
        </w:rPr>
      </w:pPr>
      <w:r>
        <w:t xml:space="preserve"> </w:t>
      </w:r>
      <w:r>
        <w:tab/>
      </w:r>
      <w:r>
        <w:tab/>
      </w:r>
      <w:r>
        <w:tab/>
        <w:t xml:space="preserve">           </w:t>
      </w:r>
      <w:r w:rsidRPr="0047432D">
        <w:t>Genel Sekreter</w:t>
      </w:r>
    </w:p>
    <w:p w:rsidR="00E5674E" w:rsidRDefault="00E5674E" w:rsidP="00534B33">
      <w:pPr>
        <w:tabs>
          <w:tab w:val="left" w:pos="6180"/>
        </w:tabs>
        <w:jc w:val="both"/>
      </w:pPr>
    </w:p>
    <w:p w:rsidR="00E5674E" w:rsidRDefault="00E5674E" w:rsidP="003A7800">
      <w:pPr>
        <w:pStyle w:val="Standard"/>
        <w:ind w:firstLine="708"/>
        <w:jc w:val="both"/>
      </w:pPr>
    </w:p>
    <w:p w:rsidR="00E5674E" w:rsidRDefault="00E5674E" w:rsidP="003A7800">
      <w:pPr>
        <w:pStyle w:val="Standard"/>
        <w:ind w:firstLine="708"/>
        <w:jc w:val="both"/>
      </w:pPr>
    </w:p>
    <w:p w:rsidR="00E5674E" w:rsidRDefault="00E5674E" w:rsidP="003A7800">
      <w:pPr>
        <w:pStyle w:val="Standard"/>
        <w:ind w:firstLine="708"/>
        <w:jc w:val="both"/>
      </w:pPr>
    </w:p>
    <w:p w:rsidR="00F8458E" w:rsidRDefault="00ED0032" w:rsidP="00ED0032">
      <w:pPr>
        <w:tabs>
          <w:tab w:val="left" w:pos="426"/>
        </w:tabs>
        <w:autoSpaceDE w:val="0"/>
        <w:autoSpaceDN w:val="0"/>
        <w:adjustRightInd w:val="0"/>
        <w:jc w:val="both"/>
        <w:rPr>
          <w:b/>
        </w:rPr>
      </w:pPr>
      <w:r>
        <w:rPr>
          <w:b/>
        </w:rPr>
        <w:tab/>
      </w:r>
      <w:r>
        <w:rPr>
          <w:b/>
        </w:rPr>
        <w:tab/>
      </w:r>
    </w:p>
    <w:p w:rsidR="00ED0032" w:rsidRDefault="00F8458E" w:rsidP="00ED0032">
      <w:pPr>
        <w:tabs>
          <w:tab w:val="left" w:pos="426"/>
        </w:tabs>
        <w:autoSpaceDE w:val="0"/>
        <w:autoSpaceDN w:val="0"/>
        <w:adjustRightInd w:val="0"/>
        <w:jc w:val="both"/>
        <w:rPr>
          <w:bCs/>
          <w:color w:val="000000"/>
        </w:rPr>
      </w:pPr>
      <w:r>
        <w:rPr>
          <w:b/>
        </w:rPr>
        <w:lastRenderedPageBreak/>
        <w:tab/>
      </w:r>
      <w:r>
        <w:rPr>
          <w:b/>
        </w:rPr>
        <w:tab/>
      </w:r>
      <w:r w:rsidR="00ED0032">
        <w:rPr>
          <w:b/>
        </w:rPr>
        <w:t xml:space="preserve">KARAR NO: 2015/10 – </w:t>
      </w:r>
      <w:r w:rsidR="00ED0032">
        <w:t>28.04.2015 tarihli ve 2015/08 sayılı Senato Kararı ile kabul edilen “</w:t>
      </w:r>
      <w:r w:rsidR="00ED0032" w:rsidRPr="00662DA7">
        <w:rPr>
          <w:bCs/>
          <w:color w:val="000000"/>
          <w:sz w:val="23"/>
          <w:szCs w:val="23"/>
        </w:rPr>
        <w:t>Ankara Sosyal Bilimler Üniversite</w:t>
      </w:r>
      <w:r w:rsidR="00ED0032">
        <w:rPr>
          <w:bCs/>
          <w:color w:val="000000"/>
          <w:sz w:val="23"/>
          <w:szCs w:val="23"/>
        </w:rPr>
        <w:t xml:space="preserve">si Bilimsel Araştırma Projeleri </w:t>
      </w:r>
      <w:r w:rsidR="00ED0032" w:rsidRPr="00662DA7">
        <w:rPr>
          <w:bCs/>
          <w:color w:val="000000"/>
          <w:sz w:val="23"/>
          <w:szCs w:val="23"/>
        </w:rPr>
        <w:t>Yönergesi</w:t>
      </w:r>
      <w:r w:rsidR="00ED0032">
        <w:rPr>
          <w:bCs/>
          <w:color w:val="000000"/>
          <w:sz w:val="23"/>
          <w:szCs w:val="23"/>
        </w:rPr>
        <w:t xml:space="preserve">” </w:t>
      </w:r>
      <w:proofErr w:type="spellStart"/>
      <w:r w:rsidR="00ED0032">
        <w:rPr>
          <w:bCs/>
          <w:color w:val="000000"/>
          <w:sz w:val="23"/>
          <w:szCs w:val="23"/>
        </w:rPr>
        <w:t>nin</w:t>
      </w:r>
      <w:proofErr w:type="spellEnd"/>
      <w:r w:rsidR="00ED0032">
        <w:rPr>
          <w:bCs/>
          <w:color w:val="000000"/>
          <w:sz w:val="23"/>
          <w:szCs w:val="23"/>
        </w:rPr>
        <w:t xml:space="preserve">; Yedinci </w:t>
      </w:r>
      <w:r w:rsidR="00ED0032">
        <w:rPr>
          <w:bCs/>
          <w:color w:val="000000"/>
        </w:rPr>
        <w:t xml:space="preserve">Bölümünün Çeşitli ve Son Hükümler başlığının Diğer Hususlar konulu 21. maddesine; </w:t>
      </w:r>
    </w:p>
    <w:p w:rsidR="00ED0032" w:rsidRPr="005C1913" w:rsidRDefault="00ED0032" w:rsidP="00ED0032">
      <w:pPr>
        <w:pStyle w:val="Pa28"/>
        <w:ind w:firstLine="708"/>
        <w:jc w:val="both"/>
        <w:rPr>
          <w:rFonts w:ascii="Times New Roman" w:hAnsi="Times New Roman" w:cs="Times New Roman"/>
        </w:rPr>
      </w:pPr>
      <w:r>
        <w:rPr>
          <w:rFonts w:ascii="Times New Roman" w:hAnsi="Times New Roman" w:cs="Times New Roman"/>
          <w:bCs/>
          <w:color w:val="000000"/>
        </w:rPr>
        <w:t>“</w:t>
      </w:r>
      <w:r w:rsidRPr="005C1913">
        <w:rPr>
          <w:rFonts w:ascii="Times New Roman" w:hAnsi="Times New Roman" w:cs="Times New Roman"/>
          <w:b/>
          <w:bCs/>
          <w:color w:val="000000"/>
        </w:rPr>
        <w:t>(</w:t>
      </w:r>
      <w:r w:rsidRPr="005C1913">
        <w:rPr>
          <w:rFonts w:ascii="Times New Roman" w:hAnsi="Times New Roman" w:cs="Times New Roman"/>
          <w:b/>
          <w:color w:val="000000"/>
        </w:rPr>
        <w:t>2</w:t>
      </w:r>
      <w:proofErr w:type="gramStart"/>
      <w:r w:rsidRPr="005C1913">
        <w:rPr>
          <w:rFonts w:ascii="Times New Roman" w:hAnsi="Times New Roman" w:cs="Times New Roman"/>
          <w:b/>
          <w:color w:val="000000"/>
        </w:rPr>
        <w:t>)</w:t>
      </w:r>
      <w:proofErr w:type="spellStart"/>
      <w:r w:rsidRPr="005C1913">
        <w:rPr>
          <w:rFonts w:ascii="Times New Roman" w:hAnsi="Times New Roman" w:cs="Times New Roman"/>
          <w:color w:val="000000"/>
        </w:rPr>
        <w:t>Üniversite’de</w:t>
      </w:r>
      <w:proofErr w:type="spellEnd"/>
      <w:proofErr w:type="gramEnd"/>
      <w:r w:rsidRPr="005C1913">
        <w:rPr>
          <w:rFonts w:ascii="Times New Roman" w:hAnsi="Times New Roman" w:cs="Times New Roman"/>
          <w:color w:val="000000"/>
        </w:rPr>
        <w:t xml:space="preserv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Destek</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Ofisi</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kurulana</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kadar</w:t>
      </w:r>
      <w:proofErr w:type="spellEnd"/>
      <w:r w:rsidRPr="005C1913">
        <w:rPr>
          <w:rFonts w:ascii="Times New Roman" w:hAnsi="Times New Roman" w:cs="Times New Roman"/>
          <w:bCs/>
          <w:color w:val="000000"/>
        </w:rPr>
        <w:t xml:space="preserve"> BAP </w:t>
      </w:r>
      <w:proofErr w:type="spellStart"/>
      <w:r w:rsidRPr="005C1913">
        <w:rPr>
          <w:rFonts w:ascii="Times New Roman" w:hAnsi="Times New Roman" w:cs="Times New Roman"/>
          <w:bCs/>
          <w:color w:val="000000"/>
        </w:rPr>
        <w:t>Koordinasyon</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Birimi</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bu</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birimin</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görev</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ve</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sorumluluklarını</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bCs/>
          <w:color w:val="000000"/>
        </w:rPr>
        <w:t>üstlenir</w:t>
      </w:r>
      <w:proofErr w:type="spellEnd"/>
      <w:r w:rsidRPr="005C1913">
        <w:rPr>
          <w:rFonts w:ascii="Times New Roman" w:hAnsi="Times New Roman" w:cs="Times New Roman"/>
          <w:bCs/>
          <w:color w:val="000000"/>
        </w:rPr>
        <w:t xml:space="preserv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Destek</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Ofisi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araştırmacıların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olanakları</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ve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açık</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çağrılar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hakkında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bilgilendirilmesini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sağlamaktadır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önerileri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ve</w:t>
      </w:r>
      <w:proofErr w:type="spellEnd"/>
      <w:r w:rsidRPr="005C1913">
        <w:rPr>
          <w:rFonts w:ascii="Times New Roman" w:hAnsi="Times New Roman" w:cs="Times New Roman"/>
        </w:rPr>
        <w:t xml:space="preserve"> </w:t>
      </w:r>
      <w:proofErr w:type="spellStart"/>
      <w:proofErr w:type="gramStart"/>
      <w:r w:rsidRPr="005C1913">
        <w:rPr>
          <w:rFonts w:ascii="Times New Roman" w:hAnsi="Times New Roman" w:cs="Times New Roman"/>
        </w:rPr>
        <w:t>kabul</w:t>
      </w:r>
      <w:proofErr w:type="spellEnd"/>
      <w:proofErr w:type="gramEnd"/>
      <w:r w:rsidRPr="005C1913">
        <w:rPr>
          <w:rFonts w:ascii="Times New Roman" w:hAnsi="Times New Roman" w:cs="Times New Roman"/>
        </w:rPr>
        <w:t xml:space="preserve"> </w:t>
      </w:r>
      <w:proofErr w:type="spellStart"/>
      <w:r w:rsidRPr="005C1913">
        <w:rPr>
          <w:rFonts w:ascii="Times New Roman" w:hAnsi="Times New Roman" w:cs="Times New Roman"/>
        </w:rPr>
        <w:t>edilen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projelerin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sözleşmeleri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ile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diğer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resmi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belgelerin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imza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öncesinde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incelemesini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yapmakta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ve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ilgili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yöneticinin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imzasına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sunmaktadır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Projeler</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imzadan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çıktıktan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sonra</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projede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ilgili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kişiyle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iletişime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geçmek</w:t>
      </w:r>
      <w:proofErr w:type="spellEnd"/>
      <w:r w:rsidRPr="005C1913">
        <w:rPr>
          <w:rFonts w:ascii="Times New Roman" w:hAnsi="Times New Roman" w:cs="Times New Roman"/>
        </w:rPr>
        <w:t xml:space="preserve"> de </w:t>
      </w:r>
      <w:proofErr w:type="spellStart"/>
      <w:r w:rsidRPr="005C1913">
        <w:rPr>
          <w:rFonts w:ascii="Times New Roman" w:hAnsi="Times New Roman" w:cs="Times New Roman"/>
        </w:rPr>
        <w:t>Proje</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Destek</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Ofisi’nin</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görevleri</w:t>
      </w:r>
      <w:proofErr w:type="spellEnd"/>
      <w:r w:rsidRPr="005C1913">
        <w:rPr>
          <w:rFonts w:ascii="Times New Roman" w:hAnsi="Times New Roman" w:cs="Times New Roman"/>
        </w:rPr>
        <w:t xml:space="preserve"> </w:t>
      </w:r>
      <w:proofErr w:type="spellStart"/>
      <w:r w:rsidRPr="005C1913">
        <w:rPr>
          <w:rFonts w:ascii="Times New Roman" w:hAnsi="Times New Roman" w:cs="Times New Roman"/>
        </w:rPr>
        <w:t>arasındadır</w:t>
      </w:r>
      <w:proofErr w:type="spellEnd"/>
      <w:r w:rsidRPr="005C1913">
        <w:rPr>
          <w:rFonts w:ascii="Times New Roman" w:hAnsi="Times New Roman" w:cs="Times New Roman"/>
        </w:rPr>
        <w:t xml:space="preserve">. </w:t>
      </w:r>
    </w:p>
    <w:p w:rsidR="009D6076" w:rsidRDefault="00ED0032" w:rsidP="003407A2">
      <w:pPr>
        <w:ind w:firstLine="708"/>
        <w:jc w:val="both"/>
      </w:pPr>
      <w:r w:rsidRPr="005C1913">
        <w:t>Ulusal ve uluslararası projelere destek birimlerinden oluşan Proje Destek Ofisi’nin uluslararası projelerle ilgilenen birimi, başta Avrupa Birliği Çerçeve Programları olmak üzere tüm uluslararası projelerin başvuru, yürütme ve denetim aşamalarında araştırmacılara danışmanlık ve destek hizmeti sunmaktadır. Uluslararası projeler birimi aynı zamanda, proje önerisinin hazırlanması sırasında kurumsal ve finansal bilgiler konusunda araştırmacılara destek olmakta ve destekleyici belgeleri temin etmektedir. Birim yürütme ve denetim aşamalarında da gerekli belgeleri sağlamaktadır.</w:t>
      </w:r>
      <w:r>
        <w:t xml:space="preserve"> ” fıkrasının eklenmesinin kabulüne oy birliği ile karar verildi.</w:t>
      </w:r>
    </w:p>
    <w:p w:rsidR="003407A2" w:rsidRDefault="003407A2" w:rsidP="003407A2">
      <w:pPr>
        <w:ind w:firstLine="708"/>
        <w:jc w:val="both"/>
      </w:pPr>
    </w:p>
    <w:p w:rsidR="003407A2" w:rsidRDefault="003407A2" w:rsidP="003407A2">
      <w:pPr>
        <w:tabs>
          <w:tab w:val="left" w:pos="426"/>
        </w:tabs>
        <w:autoSpaceDE w:val="0"/>
        <w:autoSpaceDN w:val="0"/>
        <w:adjustRightInd w:val="0"/>
        <w:jc w:val="both"/>
        <w:rPr>
          <w:bCs/>
          <w:color w:val="000000"/>
        </w:rPr>
      </w:pPr>
      <w:r>
        <w:rPr>
          <w:b/>
        </w:rPr>
        <w:tab/>
      </w:r>
      <w:r>
        <w:rPr>
          <w:b/>
        </w:rPr>
        <w:tab/>
        <w:t xml:space="preserve">KARAR NO: 2015/11 – </w:t>
      </w:r>
      <w:r>
        <w:t>28.04.2015 tarihli ve 2015/08 sayılı Senato Kararı ile kabul edilen “</w:t>
      </w:r>
      <w:r w:rsidRPr="00662DA7">
        <w:rPr>
          <w:bCs/>
          <w:color w:val="000000"/>
          <w:sz w:val="23"/>
          <w:szCs w:val="23"/>
        </w:rPr>
        <w:t>Ankara Sosyal Bilimler Üniversite</w:t>
      </w:r>
      <w:r>
        <w:rPr>
          <w:bCs/>
          <w:color w:val="000000"/>
          <w:sz w:val="23"/>
          <w:szCs w:val="23"/>
        </w:rPr>
        <w:t xml:space="preserve">si Bilimsel Araştırma Projeleri </w:t>
      </w:r>
      <w:r w:rsidRPr="00662DA7">
        <w:rPr>
          <w:bCs/>
          <w:color w:val="000000"/>
          <w:sz w:val="23"/>
          <w:szCs w:val="23"/>
        </w:rPr>
        <w:t>Yönergesi</w:t>
      </w:r>
      <w:r>
        <w:rPr>
          <w:bCs/>
          <w:color w:val="000000"/>
          <w:sz w:val="23"/>
          <w:szCs w:val="23"/>
        </w:rPr>
        <w:t xml:space="preserve">” </w:t>
      </w:r>
      <w:proofErr w:type="spellStart"/>
      <w:r>
        <w:rPr>
          <w:bCs/>
          <w:color w:val="000000"/>
          <w:sz w:val="23"/>
          <w:szCs w:val="23"/>
        </w:rPr>
        <w:t>nin</w:t>
      </w:r>
      <w:proofErr w:type="spellEnd"/>
      <w:r>
        <w:rPr>
          <w:bCs/>
          <w:color w:val="000000"/>
          <w:sz w:val="23"/>
          <w:szCs w:val="23"/>
        </w:rPr>
        <w:t xml:space="preserve">; Üçüncü </w:t>
      </w:r>
      <w:r>
        <w:rPr>
          <w:bCs/>
          <w:color w:val="000000"/>
        </w:rPr>
        <w:t xml:space="preserve">Bölümünün Desteklenecek Proje Türleri başlığının Proje Türleri konulu 9-(1) maddesine; </w:t>
      </w:r>
    </w:p>
    <w:p w:rsidR="003407A2" w:rsidRPr="006901A2" w:rsidRDefault="003407A2" w:rsidP="003407A2">
      <w:pPr>
        <w:tabs>
          <w:tab w:val="left" w:pos="426"/>
        </w:tabs>
        <w:autoSpaceDE w:val="0"/>
        <w:autoSpaceDN w:val="0"/>
        <w:adjustRightInd w:val="0"/>
        <w:jc w:val="both"/>
        <w:rPr>
          <w:b/>
          <w:bCs/>
          <w:color w:val="000000"/>
        </w:rPr>
      </w:pPr>
      <w:r>
        <w:rPr>
          <w:bCs/>
          <w:color w:val="000000"/>
        </w:rPr>
        <w:tab/>
        <w:t xml:space="preserve">   “</w:t>
      </w:r>
      <w:r w:rsidRPr="006901A2">
        <w:rPr>
          <w:b/>
          <w:bCs/>
          <w:color w:val="000000"/>
        </w:rPr>
        <w:t xml:space="preserve">g) Bilim İnsanı Yetiştirme ve Geliştirme Projeleri (BYP) : </w:t>
      </w:r>
    </w:p>
    <w:p w:rsidR="003407A2" w:rsidRDefault="003407A2" w:rsidP="003407A2">
      <w:pPr>
        <w:tabs>
          <w:tab w:val="left" w:pos="426"/>
        </w:tabs>
        <w:autoSpaceDE w:val="0"/>
        <w:autoSpaceDN w:val="0"/>
        <w:adjustRightInd w:val="0"/>
        <w:jc w:val="both"/>
      </w:pPr>
      <w:r>
        <w:rPr>
          <w:b/>
          <w:bCs/>
          <w:color w:val="000000"/>
        </w:rPr>
        <w:tab/>
      </w:r>
      <w:r>
        <w:rPr>
          <w:b/>
          <w:bCs/>
          <w:color w:val="000000"/>
        </w:rPr>
        <w:tab/>
      </w:r>
      <w:r w:rsidRPr="006901A2">
        <w:rPr>
          <w:b/>
          <w:bCs/>
          <w:color w:val="000000"/>
        </w:rPr>
        <w:t xml:space="preserve">5) </w:t>
      </w:r>
      <w:r>
        <w:rPr>
          <w:b/>
          <w:bCs/>
          <w:color w:val="000000"/>
        </w:rPr>
        <w:t xml:space="preserve">Bilimsel Etkinliklere Katılım Desteği (BEK) : </w:t>
      </w:r>
      <w:r w:rsidRPr="006901A2">
        <w:rPr>
          <w:bCs/>
          <w:color w:val="000000"/>
        </w:rPr>
        <w:t>Araştırmacıların, organizasyonu ASBÜ dışında bir kuruluşun</w:t>
      </w:r>
      <w:r>
        <w:rPr>
          <w:bCs/>
          <w:color w:val="000000"/>
        </w:rPr>
        <w:t xml:space="preserve"> gerçekleştireceği konferans/kongre/</w:t>
      </w:r>
      <w:proofErr w:type="gramStart"/>
      <w:r>
        <w:rPr>
          <w:bCs/>
          <w:color w:val="000000"/>
        </w:rPr>
        <w:t>sempozyum</w:t>
      </w:r>
      <w:proofErr w:type="gramEnd"/>
      <w:r>
        <w:rPr>
          <w:bCs/>
          <w:color w:val="000000"/>
        </w:rPr>
        <w:t xml:space="preserve"> gibi etkinliklere akademik sunum yapmak üzere katılımlarının desteklenmesini kapsamaktadır.” </w:t>
      </w:r>
      <w:r>
        <w:t>fıkrasının eklenmesinin kabulüne oy birliği ile karar verildi.</w:t>
      </w:r>
    </w:p>
    <w:p w:rsidR="009D6076" w:rsidRDefault="009D6076" w:rsidP="003A7800">
      <w:pPr>
        <w:pStyle w:val="Standard"/>
        <w:ind w:firstLine="708"/>
        <w:jc w:val="both"/>
      </w:pPr>
    </w:p>
    <w:p w:rsidR="00E5674E" w:rsidRDefault="00E5674E" w:rsidP="003A7800">
      <w:pPr>
        <w:pStyle w:val="Standard"/>
        <w:ind w:firstLine="708"/>
        <w:jc w:val="both"/>
      </w:pPr>
    </w:p>
    <w:p w:rsidR="003A7800" w:rsidRDefault="003A7800" w:rsidP="003A7800">
      <w:pPr>
        <w:tabs>
          <w:tab w:val="left" w:pos="6180"/>
        </w:tabs>
        <w:jc w:val="both"/>
      </w:pPr>
    </w:p>
    <w:p w:rsidR="00725203" w:rsidRPr="0047432D" w:rsidRDefault="00725203" w:rsidP="00725203">
      <w:pPr>
        <w:ind w:left="2832" w:right="-1368" w:firstLine="708"/>
      </w:pPr>
      <w:r>
        <w:t>A</w:t>
      </w:r>
      <w:r w:rsidRPr="0047432D">
        <w:t>SLI GİBİDİR</w:t>
      </w:r>
    </w:p>
    <w:p w:rsidR="00725203" w:rsidRDefault="00725203" w:rsidP="00725203">
      <w:pPr>
        <w:ind w:left="-360" w:right="-1368" w:hanging="720"/>
      </w:pPr>
      <w:r>
        <w:t xml:space="preserve">  </w:t>
      </w:r>
      <w:r>
        <w:tab/>
      </w:r>
      <w:r>
        <w:tab/>
      </w:r>
      <w:r>
        <w:tab/>
      </w:r>
      <w:r>
        <w:tab/>
      </w:r>
      <w:r>
        <w:tab/>
      </w:r>
      <w:r>
        <w:tab/>
      </w:r>
      <w:r>
        <w:tab/>
        <w:t xml:space="preserve">   …/…</w:t>
      </w:r>
      <w:r w:rsidRPr="0047432D">
        <w:t>/201</w:t>
      </w:r>
      <w:r>
        <w:t>5</w:t>
      </w:r>
    </w:p>
    <w:p w:rsidR="00725203" w:rsidRDefault="00725203" w:rsidP="00725203">
      <w:pPr>
        <w:ind w:left="-360" w:right="-1368" w:hanging="720"/>
      </w:pPr>
    </w:p>
    <w:p w:rsidR="00725203" w:rsidRPr="0047432D" w:rsidRDefault="00725203" w:rsidP="00725203">
      <w:pPr>
        <w:ind w:left="-360" w:right="-1368" w:hanging="720"/>
      </w:pPr>
    </w:p>
    <w:p w:rsidR="00725203" w:rsidRPr="0047432D" w:rsidRDefault="00725203" w:rsidP="00725203">
      <w:pPr>
        <w:ind w:left="2832" w:right="-1368"/>
      </w:pPr>
      <w:r>
        <w:t xml:space="preserve">       </w:t>
      </w:r>
      <w:r w:rsidR="00E5674E">
        <w:t>Mehmet ÖZVEREN</w:t>
      </w:r>
    </w:p>
    <w:p w:rsidR="00725203" w:rsidRDefault="00725203" w:rsidP="00725203">
      <w:pPr>
        <w:ind w:firstLine="708"/>
        <w:jc w:val="both"/>
        <w:rPr>
          <w:b/>
        </w:rPr>
      </w:pPr>
      <w:r>
        <w:t xml:space="preserve"> </w:t>
      </w:r>
      <w:r>
        <w:tab/>
      </w:r>
      <w:r>
        <w:tab/>
      </w:r>
      <w:r>
        <w:tab/>
        <w:t xml:space="preserve">           </w:t>
      </w:r>
      <w:r w:rsidRPr="0047432D">
        <w:t>Genel Sekreter</w:t>
      </w:r>
    </w:p>
    <w:p w:rsidR="00725203" w:rsidRDefault="00725203" w:rsidP="00303D24">
      <w:pPr>
        <w:ind w:firstLine="708"/>
        <w:jc w:val="both"/>
      </w:pPr>
    </w:p>
    <w:p w:rsidR="00D436D3" w:rsidRDefault="00D436D3" w:rsidP="00303D24">
      <w:pPr>
        <w:ind w:firstLine="708"/>
        <w:jc w:val="both"/>
      </w:pPr>
    </w:p>
    <w:p w:rsidR="00D2046D" w:rsidRDefault="00D2046D"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D436D3" w:rsidRDefault="00D436D3" w:rsidP="00303D24">
      <w:pPr>
        <w:ind w:firstLine="708"/>
        <w:jc w:val="both"/>
      </w:pPr>
    </w:p>
    <w:p w:rsidR="00B47E28" w:rsidRDefault="00B47E28" w:rsidP="00303D24">
      <w:pPr>
        <w:ind w:firstLine="708"/>
        <w:jc w:val="both"/>
      </w:pPr>
    </w:p>
    <w:p w:rsidR="00B47E28" w:rsidRDefault="00B47E28" w:rsidP="00303D24">
      <w:pPr>
        <w:ind w:firstLine="708"/>
        <w:jc w:val="both"/>
      </w:pPr>
    </w:p>
    <w:p w:rsidR="00B47E28" w:rsidRDefault="00B47E28" w:rsidP="00303D24">
      <w:pPr>
        <w:ind w:firstLine="708"/>
        <w:jc w:val="both"/>
      </w:pPr>
    </w:p>
    <w:p w:rsidR="00B47E28" w:rsidRDefault="00B47E28" w:rsidP="00303D24">
      <w:pPr>
        <w:ind w:firstLine="708"/>
        <w:jc w:val="both"/>
      </w:pPr>
    </w:p>
    <w:p w:rsidR="006006AB" w:rsidRDefault="006006AB" w:rsidP="00F8458E">
      <w:pPr>
        <w:jc w:val="both"/>
        <w:rPr>
          <w:b/>
        </w:rPr>
      </w:pPr>
    </w:p>
    <w:p w:rsidR="00D2046D" w:rsidRDefault="00D2046D" w:rsidP="00D2046D">
      <w:pPr>
        <w:ind w:firstLine="708"/>
        <w:jc w:val="both"/>
      </w:pPr>
      <w:r>
        <w:rPr>
          <w:b/>
        </w:rPr>
        <w:lastRenderedPageBreak/>
        <w:t xml:space="preserve">KARAR NO: 2015/12 – </w:t>
      </w:r>
      <w:r>
        <w:t>Ankara Sosyal Bilimler Üniversitesi Akademik Personel Yurt İçi ve Yurt Dışı Görevlendirme Yönergesi Taslağının EK-1’de yer</w:t>
      </w:r>
      <w:r>
        <w:rPr>
          <w:szCs w:val="22"/>
        </w:rPr>
        <w:t xml:space="preserve"> aldığı </w:t>
      </w:r>
      <w:r>
        <w:t>şekliyle kabulüne oy birliği ile karar verildi.</w:t>
      </w:r>
    </w:p>
    <w:p w:rsidR="00D2046D" w:rsidRDefault="00D2046D" w:rsidP="00D2046D">
      <w:pPr>
        <w:tabs>
          <w:tab w:val="left" w:pos="6180"/>
        </w:tabs>
        <w:jc w:val="both"/>
      </w:pPr>
    </w:p>
    <w:p w:rsidR="00D2046D" w:rsidRDefault="00D2046D" w:rsidP="00D2046D">
      <w:pPr>
        <w:tabs>
          <w:tab w:val="left" w:pos="6180"/>
        </w:tabs>
        <w:jc w:val="both"/>
      </w:pPr>
    </w:p>
    <w:p w:rsidR="00D2046D" w:rsidRDefault="00D2046D" w:rsidP="00D2046D">
      <w:pPr>
        <w:ind w:left="2832" w:right="-1368" w:firstLine="708"/>
      </w:pPr>
    </w:p>
    <w:p w:rsidR="00D2046D" w:rsidRPr="0047432D" w:rsidRDefault="00D2046D" w:rsidP="00D2046D">
      <w:pPr>
        <w:ind w:left="2832" w:right="-1368" w:firstLine="708"/>
      </w:pPr>
      <w:r>
        <w:t>A</w:t>
      </w:r>
      <w:r w:rsidRPr="0047432D">
        <w:t>SLI GİBİDİR</w:t>
      </w:r>
    </w:p>
    <w:p w:rsidR="00D2046D" w:rsidRDefault="00D2046D" w:rsidP="00D2046D">
      <w:pPr>
        <w:ind w:left="-360" w:right="-1368" w:hanging="720"/>
      </w:pPr>
      <w:r>
        <w:t xml:space="preserve">  </w:t>
      </w:r>
      <w:r>
        <w:tab/>
      </w:r>
      <w:r>
        <w:tab/>
      </w:r>
      <w:r>
        <w:tab/>
      </w:r>
      <w:r>
        <w:tab/>
      </w:r>
      <w:r>
        <w:tab/>
      </w:r>
      <w:r>
        <w:tab/>
      </w:r>
      <w:r>
        <w:tab/>
        <w:t xml:space="preserve">   …/…</w:t>
      </w:r>
      <w:r w:rsidRPr="0047432D">
        <w:t>/201</w:t>
      </w:r>
      <w:r>
        <w:t>5</w:t>
      </w:r>
    </w:p>
    <w:p w:rsidR="00D2046D" w:rsidRDefault="00D2046D" w:rsidP="00D2046D">
      <w:pPr>
        <w:ind w:left="-360" w:right="-1368" w:hanging="720"/>
      </w:pPr>
    </w:p>
    <w:p w:rsidR="00D2046D" w:rsidRPr="0047432D" w:rsidRDefault="00D2046D" w:rsidP="00D2046D">
      <w:pPr>
        <w:ind w:left="-360" w:right="-1368" w:hanging="720"/>
      </w:pPr>
    </w:p>
    <w:p w:rsidR="00D2046D" w:rsidRPr="0047432D" w:rsidRDefault="00D2046D" w:rsidP="00D2046D">
      <w:pPr>
        <w:ind w:left="2832" w:right="-1368"/>
      </w:pPr>
      <w:r>
        <w:t xml:space="preserve">       Mehmet ÖZVEREN</w:t>
      </w:r>
    </w:p>
    <w:p w:rsidR="00D2046D" w:rsidRDefault="00D2046D" w:rsidP="00D2046D">
      <w:pPr>
        <w:ind w:firstLine="708"/>
        <w:jc w:val="both"/>
        <w:rPr>
          <w:b/>
        </w:rPr>
      </w:pPr>
      <w:r>
        <w:t xml:space="preserve"> </w:t>
      </w:r>
      <w:r>
        <w:tab/>
      </w:r>
      <w:r>
        <w:tab/>
      </w:r>
      <w:r>
        <w:tab/>
        <w:t xml:space="preserve">           </w:t>
      </w:r>
      <w:r w:rsidRPr="0047432D">
        <w:t>Genel Sekreter</w:t>
      </w:r>
    </w:p>
    <w:p w:rsidR="00D2046D" w:rsidRDefault="00D2046D" w:rsidP="00D2046D">
      <w:pPr>
        <w:tabs>
          <w:tab w:val="left" w:pos="6180"/>
        </w:tabs>
        <w:jc w:val="both"/>
      </w:pPr>
    </w:p>
    <w:p w:rsidR="00B47E28" w:rsidRDefault="00B47E28" w:rsidP="00303D24">
      <w:pPr>
        <w:ind w:firstLine="708"/>
        <w:jc w:val="both"/>
      </w:pPr>
    </w:p>
    <w:sectPr w:rsidR="00B47E28" w:rsidSect="004E7F32">
      <w:headerReference w:type="default" r:id="rId8"/>
      <w:pgSz w:w="11906" w:h="16838" w:code="9"/>
      <w:pgMar w:top="1418" w:right="1418" w:bottom="56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11" w:rsidRDefault="00775E11" w:rsidP="0088694F">
      <w:r>
        <w:separator/>
      </w:r>
    </w:p>
  </w:endnote>
  <w:endnote w:type="continuationSeparator" w:id="0">
    <w:p w:rsidR="00775E11" w:rsidRDefault="00775E11"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11" w:rsidRDefault="00775E11" w:rsidP="0088694F">
      <w:r>
        <w:separator/>
      </w:r>
    </w:p>
  </w:footnote>
  <w:footnote w:type="continuationSeparator" w:id="0">
    <w:p w:rsidR="00775E11" w:rsidRDefault="00775E11"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DC" w:rsidRDefault="008572DC" w:rsidP="00DC4FED">
    <w:pPr>
      <w:pStyle w:val="stbilgi"/>
      <w:rPr>
        <w:b/>
      </w:rPr>
    </w:pPr>
  </w:p>
  <w:p w:rsidR="0088694F" w:rsidRDefault="0088694F" w:rsidP="0088694F">
    <w:pPr>
      <w:pStyle w:val="stbilgi"/>
      <w:jc w:val="center"/>
      <w:rPr>
        <w:b/>
      </w:rPr>
    </w:pPr>
    <w:r>
      <w:rPr>
        <w:b/>
      </w:rPr>
      <w:t xml:space="preserve">  T.C.</w:t>
    </w:r>
  </w:p>
  <w:p w:rsidR="0088694F" w:rsidRDefault="0088694F" w:rsidP="0088694F">
    <w:pPr>
      <w:pStyle w:val="stbilgi"/>
      <w:jc w:val="center"/>
      <w:rPr>
        <w:b/>
      </w:rPr>
    </w:pPr>
    <w:r>
      <w:rPr>
        <w:b/>
      </w:rPr>
      <w:t xml:space="preserve">  ANKARA SOSYAL BİLİMLER ÜNİVERSİTESİ </w:t>
    </w:r>
  </w:p>
  <w:p w:rsidR="0088694F" w:rsidRPr="00330975" w:rsidRDefault="009772C7" w:rsidP="0088694F">
    <w:pPr>
      <w:pStyle w:val="stbilgi"/>
      <w:jc w:val="center"/>
      <w:rPr>
        <w:b/>
      </w:rPr>
    </w:pPr>
    <w:r>
      <w:rPr>
        <w:b/>
      </w:rPr>
      <w:t>SENATO</w:t>
    </w:r>
    <w:r w:rsidR="0088694F" w:rsidRPr="00330975">
      <w:rPr>
        <w:b/>
      </w:rPr>
      <w:t xml:space="preserve"> TOPLANTISI</w:t>
    </w:r>
  </w:p>
  <w:p w:rsidR="0088694F" w:rsidRDefault="0088694F" w:rsidP="0088694F">
    <w:pPr>
      <w:pStyle w:val="stbilgi1"/>
    </w:pPr>
  </w:p>
  <w:p w:rsidR="0088694F" w:rsidRDefault="0088694F" w:rsidP="0088694F">
    <w:pPr>
      <w:pStyle w:val="stbilgi1"/>
      <w:pBdr>
        <w:top w:val="single" w:sz="4" w:space="0" w:color="000000"/>
        <w:left w:val="single" w:sz="4" w:space="0" w:color="000000"/>
        <w:bottom w:val="single" w:sz="4" w:space="0" w:color="000000"/>
        <w:right w:val="single" w:sz="4" w:space="0" w:color="000000"/>
      </w:pBdr>
      <w:jc w:val="both"/>
    </w:pPr>
    <w:r>
      <w:t>OTURUM TARİHİ                            OTURUM SAYISI                             KARAR SAYISI</w:t>
    </w:r>
  </w:p>
  <w:p w:rsidR="0088694F" w:rsidRDefault="006901A2" w:rsidP="0088694F">
    <w:pPr>
      <w:pStyle w:val="stbilgi1"/>
      <w:pBdr>
        <w:top w:val="single" w:sz="4" w:space="0" w:color="000000"/>
        <w:left w:val="single" w:sz="4" w:space="0" w:color="000000"/>
        <w:bottom w:val="single" w:sz="4" w:space="0" w:color="000000"/>
        <w:right w:val="single" w:sz="4" w:space="0" w:color="000000"/>
      </w:pBdr>
    </w:pPr>
    <w:r>
      <w:t>15.09</w:t>
    </w:r>
    <w:r w:rsidR="006452B1">
      <w:t>.2015</w:t>
    </w:r>
    <w:r w:rsidR="0088694F">
      <w:tab/>
      <w:t xml:space="preserve">                       </w:t>
    </w:r>
    <w:r w:rsidR="00CC6000">
      <w:t xml:space="preserve"> </w:t>
    </w:r>
    <w:r w:rsidR="00F5617E">
      <w:t xml:space="preserve">                              </w:t>
    </w:r>
    <w:r w:rsidR="00EB6304">
      <w:t xml:space="preserve">   </w:t>
    </w:r>
    <w:r w:rsidR="00F5617E">
      <w:t>0</w:t>
    </w:r>
    <w:r w:rsidR="00B539B1">
      <w:t>5</w:t>
    </w:r>
    <w:r w:rsidR="0088694F">
      <w:t xml:space="preserve">                                             </w:t>
    </w:r>
    <w:r w:rsidR="007D4EE3">
      <w:t xml:space="preserve"> </w:t>
    </w:r>
    <w:r w:rsidR="0088694F">
      <w:t>201</w:t>
    </w:r>
    <w:r w:rsidR="00F16776">
      <w:t>5</w:t>
    </w:r>
    <w:r w:rsidR="0088694F">
      <w:t xml:space="preserve"> /</w:t>
    </w:r>
    <w:r w:rsidR="007D4EE3">
      <w:t xml:space="preserve"> </w:t>
    </w:r>
    <w:r w:rsidR="00CF1AC4">
      <w:t>10-12</w:t>
    </w:r>
  </w:p>
  <w:p w:rsidR="007112D3" w:rsidRDefault="00711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7E5"/>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580F3A"/>
    <w:multiLevelType w:val="hybridMultilevel"/>
    <w:tmpl w:val="6F5CB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ED79B0"/>
    <w:multiLevelType w:val="hybridMultilevel"/>
    <w:tmpl w:val="049079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C9428E"/>
    <w:multiLevelType w:val="hybridMultilevel"/>
    <w:tmpl w:val="3AC28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BC636F"/>
    <w:multiLevelType w:val="hybridMultilevel"/>
    <w:tmpl w:val="323CB6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231F7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2B466D"/>
    <w:multiLevelType w:val="hybridMultilevel"/>
    <w:tmpl w:val="85243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7607D5"/>
    <w:multiLevelType w:val="hybridMultilevel"/>
    <w:tmpl w:val="E91A1714"/>
    <w:lvl w:ilvl="0" w:tplc="C0F04B16">
      <w:start w:val="1"/>
      <w:numFmt w:val="bullet"/>
      <w:lvlText w:val="-"/>
      <w:lvlJc w:val="left"/>
      <w:pPr>
        <w:ind w:left="1713" w:hanging="360"/>
      </w:pPr>
      <w:rPr>
        <w:rFonts w:ascii="Times New Roman" w:eastAsia="Calibri" w:hAnsi="Times New Roman" w:cs="Times New Roman" w:hint="default"/>
      </w:rPr>
    </w:lvl>
    <w:lvl w:ilvl="1" w:tplc="041F0003">
      <w:start w:val="1"/>
      <w:numFmt w:val="bullet"/>
      <w:lvlText w:val="o"/>
      <w:lvlJc w:val="left"/>
      <w:pPr>
        <w:ind w:left="2433" w:hanging="360"/>
      </w:pPr>
      <w:rPr>
        <w:rFonts w:ascii="Courier New" w:hAnsi="Courier New" w:cs="Courier New" w:hint="default"/>
      </w:rPr>
    </w:lvl>
    <w:lvl w:ilvl="2" w:tplc="041F0005">
      <w:start w:val="1"/>
      <w:numFmt w:val="bullet"/>
      <w:lvlText w:val=""/>
      <w:lvlJc w:val="left"/>
      <w:pPr>
        <w:ind w:left="3153" w:hanging="360"/>
      </w:pPr>
      <w:rPr>
        <w:rFonts w:ascii="Wingdings" w:hAnsi="Wingdings" w:hint="default"/>
      </w:rPr>
    </w:lvl>
    <w:lvl w:ilvl="3" w:tplc="041F0001">
      <w:start w:val="1"/>
      <w:numFmt w:val="bullet"/>
      <w:lvlText w:val=""/>
      <w:lvlJc w:val="left"/>
      <w:pPr>
        <w:ind w:left="3873" w:hanging="360"/>
      </w:pPr>
      <w:rPr>
        <w:rFonts w:ascii="Symbol" w:hAnsi="Symbol" w:hint="default"/>
      </w:rPr>
    </w:lvl>
    <w:lvl w:ilvl="4" w:tplc="041F0003">
      <w:start w:val="1"/>
      <w:numFmt w:val="bullet"/>
      <w:lvlText w:val="o"/>
      <w:lvlJc w:val="left"/>
      <w:pPr>
        <w:ind w:left="4593" w:hanging="360"/>
      </w:pPr>
      <w:rPr>
        <w:rFonts w:ascii="Courier New" w:hAnsi="Courier New" w:cs="Courier New" w:hint="default"/>
      </w:rPr>
    </w:lvl>
    <w:lvl w:ilvl="5" w:tplc="041F0005">
      <w:start w:val="1"/>
      <w:numFmt w:val="bullet"/>
      <w:lvlText w:val=""/>
      <w:lvlJc w:val="left"/>
      <w:pPr>
        <w:ind w:left="5313" w:hanging="360"/>
      </w:pPr>
      <w:rPr>
        <w:rFonts w:ascii="Wingdings" w:hAnsi="Wingdings" w:hint="default"/>
      </w:rPr>
    </w:lvl>
    <w:lvl w:ilvl="6" w:tplc="041F0001">
      <w:start w:val="1"/>
      <w:numFmt w:val="bullet"/>
      <w:lvlText w:val=""/>
      <w:lvlJc w:val="left"/>
      <w:pPr>
        <w:ind w:left="6033" w:hanging="360"/>
      </w:pPr>
      <w:rPr>
        <w:rFonts w:ascii="Symbol" w:hAnsi="Symbol" w:hint="default"/>
      </w:rPr>
    </w:lvl>
    <w:lvl w:ilvl="7" w:tplc="041F0003">
      <w:start w:val="1"/>
      <w:numFmt w:val="bullet"/>
      <w:lvlText w:val="o"/>
      <w:lvlJc w:val="left"/>
      <w:pPr>
        <w:ind w:left="6753" w:hanging="360"/>
      </w:pPr>
      <w:rPr>
        <w:rFonts w:ascii="Courier New" w:hAnsi="Courier New" w:cs="Courier New" w:hint="default"/>
      </w:rPr>
    </w:lvl>
    <w:lvl w:ilvl="8" w:tplc="041F0005">
      <w:start w:val="1"/>
      <w:numFmt w:val="bullet"/>
      <w:lvlText w:val=""/>
      <w:lvlJc w:val="left"/>
      <w:pPr>
        <w:ind w:left="7473" w:hanging="360"/>
      </w:pPr>
      <w:rPr>
        <w:rFonts w:ascii="Wingdings" w:hAnsi="Wingdings" w:hint="default"/>
      </w:rPr>
    </w:lvl>
  </w:abstractNum>
  <w:abstractNum w:abstractNumId="8">
    <w:nsid w:val="1E166972"/>
    <w:multiLevelType w:val="hybridMultilevel"/>
    <w:tmpl w:val="1E4C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705BDF"/>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5D5A49"/>
    <w:multiLevelType w:val="hybridMultilevel"/>
    <w:tmpl w:val="09F696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9D478C"/>
    <w:multiLevelType w:val="hybridMultilevel"/>
    <w:tmpl w:val="720C9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FA6DBE"/>
    <w:multiLevelType w:val="hybridMultilevel"/>
    <w:tmpl w:val="25F691B0"/>
    <w:lvl w:ilvl="0" w:tplc="439E6848">
      <w:start w:val="1"/>
      <w:numFmt w:val="lowerLetter"/>
      <w:lvlText w:val="%1)"/>
      <w:lvlJc w:val="left"/>
      <w:pPr>
        <w:ind w:left="1353" w:hanging="360"/>
      </w:p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13">
    <w:nsid w:val="291F5216"/>
    <w:multiLevelType w:val="hybridMultilevel"/>
    <w:tmpl w:val="F942E05A"/>
    <w:lvl w:ilvl="0" w:tplc="87AEC3E4">
      <w:start w:val="1"/>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645DE5"/>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339550C"/>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C441D8"/>
    <w:multiLevelType w:val="hybridMultilevel"/>
    <w:tmpl w:val="25709946"/>
    <w:lvl w:ilvl="0" w:tplc="8A08C214">
      <w:start w:val="2"/>
      <w:numFmt w:val="bullet"/>
      <w:lvlText w:val="-"/>
      <w:lvlJc w:val="left"/>
      <w:pPr>
        <w:ind w:left="1713" w:hanging="360"/>
      </w:pPr>
      <w:rPr>
        <w:rFonts w:ascii="Times New Roman" w:eastAsia="Calibri" w:hAnsi="Times New Roman" w:cs="Times New Roman"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8">
    <w:nsid w:val="3A336D7C"/>
    <w:multiLevelType w:val="hybridMultilevel"/>
    <w:tmpl w:val="05200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E7015D"/>
    <w:multiLevelType w:val="hybridMultilevel"/>
    <w:tmpl w:val="266A20B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3D9C484A"/>
    <w:multiLevelType w:val="hybridMultilevel"/>
    <w:tmpl w:val="F5266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EC3EB7"/>
    <w:multiLevelType w:val="hybridMultilevel"/>
    <w:tmpl w:val="75B04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AD7B0D"/>
    <w:multiLevelType w:val="hybridMultilevel"/>
    <w:tmpl w:val="522E1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287F0D"/>
    <w:multiLevelType w:val="hybridMultilevel"/>
    <w:tmpl w:val="52BA0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4453F7"/>
    <w:multiLevelType w:val="hybridMultilevel"/>
    <w:tmpl w:val="D7A68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9B1586"/>
    <w:multiLevelType w:val="hybridMultilevel"/>
    <w:tmpl w:val="2D7E7F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DE7121"/>
    <w:multiLevelType w:val="hybridMultilevel"/>
    <w:tmpl w:val="C504C470"/>
    <w:lvl w:ilvl="0" w:tplc="B0426358">
      <w:start w:val="1"/>
      <w:numFmt w:val="lowerLetter"/>
      <w:lvlText w:val="%1)"/>
      <w:lvlJc w:val="left"/>
      <w:pPr>
        <w:ind w:left="644" w:hanging="360"/>
      </w:pPr>
      <w:rPr>
        <w:rFonts w:eastAsia="Times New Roman"/>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7">
    <w:nsid w:val="735D0C26"/>
    <w:multiLevelType w:val="hybridMultilevel"/>
    <w:tmpl w:val="E65AA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96A2B6B"/>
    <w:multiLevelType w:val="hybridMultilevel"/>
    <w:tmpl w:val="8694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9DF23C0"/>
    <w:multiLevelType w:val="hybridMultilevel"/>
    <w:tmpl w:val="CE5E9F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FBA50E4"/>
    <w:multiLevelType w:val="hybridMultilevel"/>
    <w:tmpl w:val="10E47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FC4687A"/>
    <w:multiLevelType w:val="hybridMultilevel"/>
    <w:tmpl w:val="98D49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7"/>
  </w:num>
  <w:num w:numId="3">
    <w:abstractNumId w:val="16"/>
  </w:num>
  <w:num w:numId="4">
    <w:abstractNumId w:val="0"/>
  </w:num>
  <w:num w:numId="5">
    <w:abstractNumId w:val="21"/>
  </w:num>
  <w:num w:numId="6">
    <w:abstractNumId w:val="9"/>
  </w:num>
  <w:num w:numId="7">
    <w:abstractNumId w:val="5"/>
  </w:num>
  <w:num w:numId="8">
    <w:abstractNumId w:val="4"/>
  </w:num>
  <w:num w:numId="9">
    <w:abstractNumId w:val="18"/>
  </w:num>
  <w:num w:numId="10">
    <w:abstractNumId w:val="25"/>
  </w:num>
  <w:num w:numId="11">
    <w:abstractNumId w:val="13"/>
  </w:num>
  <w:num w:numId="12">
    <w:abstractNumId w:val="10"/>
  </w:num>
  <w:num w:numId="13">
    <w:abstractNumId w:val="30"/>
  </w:num>
  <w:num w:numId="14">
    <w:abstractNumId w:val="31"/>
  </w:num>
  <w:num w:numId="15">
    <w:abstractNumId w:val="22"/>
  </w:num>
  <w:num w:numId="16">
    <w:abstractNumId w:val="1"/>
  </w:num>
  <w:num w:numId="17">
    <w:abstractNumId w:val="3"/>
  </w:num>
  <w:num w:numId="18">
    <w:abstractNumId w:val="11"/>
  </w:num>
  <w:num w:numId="19">
    <w:abstractNumId w:val="28"/>
  </w:num>
  <w:num w:numId="20">
    <w:abstractNumId w:val="6"/>
  </w:num>
  <w:num w:numId="21">
    <w:abstractNumId w:val="23"/>
  </w:num>
  <w:num w:numId="22">
    <w:abstractNumId w:val="8"/>
  </w:num>
  <w:num w:numId="23">
    <w:abstractNumId w:val="20"/>
  </w:num>
  <w:num w:numId="24">
    <w:abstractNumId w:val="14"/>
  </w:num>
  <w:num w:numId="25">
    <w:abstractNumId w:val="24"/>
  </w:num>
  <w:num w:numId="26">
    <w:abstractNumId w:val="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7"/>
  </w:num>
  <w:num w:numId="31">
    <w:abstractNumId w:val="17"/>
  </w:num>
  <w:num w:numId="32">
    <w:abstractNumId w:val="19"/>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4D73"/>
    <w:rsid w:val="00005A3C"/>
    <w:rsid w:val="000072C9"/>
    <w:rsid w:val="00013BA7"/>
    <w:rsid w:val="000142C9"/>
    <w:rsid w:val="00014E55"/>
    <w:rsid w:val="00014F14"/>
    <w:rsid w:val="00021304"/>
    <w:rsid w:val="000215FA"/>
    <w:rsid w:val="000248B6"/>
    <w:rsid w:val="00031A2F"/>
    <w:rsid w:val="000328B6"/>
    <w:rsid w:val="00032E3B"/>
    <w:rsid w:val="00034644"/>
    <w:rsid w:val="00041690"/>
    <w:rsid w:val="00044DC9"/>
    <w:rsid w:val="00045BF4"/>
    <w:rsid w:val="0004730E"/>
    <w:rsid w:val="00050013"/>
    <w:rsid w:val="00050AEE"/>
    <w:rsid w:val="00051553"/>
    <w:rsid w:val="00051C0E"/>
    <w:rsid w:val="00052007"/>
    <w:rsid w:val="00055293"/>
    <w:rsid w:val="00055769"/>
    <w:rsid w:val="00060116"/>
    <w:rsid w:val="00061258"/>
    <w:rsid w:val="0007063A"/>
    <w:rsid w:val="000729D3"/>
    <w:rsid w:val="00072A60"/>
    <w:rsid w:val="00072D91"/>
    <w:rsid w:val="0007410E"/>
    <w:rsid w:val="00081619"/>
    <w:rsid w:val="00084B87"/>
    <w:rsid w:val="0009372B"/>
    <w:rsid w:val="00095347"/>
    <w:rsid w:val="00096EA4"/>
    <w:rsid w:val="000975B5"/>
    <w:rsid w:val="000A3398"/>
    <w:rsid w:val="000A581D"/>
    <w:rsid w:val="000A5D0D"/>
    <w:rsid w:val="000A67A5"/>
    <w:rsid w:val="000B567B"/>
    <w:rsid w:val="000C09B5"/>
    <w:rsid w:val="000C12EA"/>
    <w:rsid w:val="000C1EB9"/>
    <w:rsid w:val="000C56F3"/>
    <w:rsid w:val="000C5B32"/>
    <w:rsid w:val="000D1423"/>
    <w:rsid w:val="000D6FB3"/>
    <w:rsid w:val="000E0E5F"/>
    <w:rsid w:val="000E2602"/>
    <w:rsid w:val="000E6B6E"/>
    <w:rsid w:val="000F068F"/>
    <w:rsid w:val="000F4CBA"/>
    <w:rsid w:val="000F6C66"/>
    <w:rsid w:val="001019F9"/>
    <w:rsid w:val="00101B8F"/>
    <w:rsid w:val="001023E5"/>
    <w:rsid w:val="001053E7"/>
    <w:rsid w:val="00107FAB"/>
    <w:rsid w:val="0011057A"/>
    <w:rsid w:val="00134E43"/>
    <w:rsid w:val="00142242"/>
    <w:rsid w:val="0014322E"/>
    <w:rsid w:val="0014417B"/>
    <w:rsid w:val="00151084"/>
    <w:rsid w:val="00151FD3"/>
    <w:rsid w:val="00155273"/>
    <w:rsid w:val="00155BB2"/>
    <w:rsid w:val="00157F02"/>
    <w:rsid w:val="00161145"/>
    <w:rsid w:val="00162A58"/>
    <w:rsid w:val="00167873"/>
    <w:rsid w:val="00173C9C"/>
    <w:rsid w:val="001839E6"/>
    <w:rsid w:val="00184E86"/>
    <w:rsid w:val="00191A2A"/>
    <w:rsid w:val="001B7940"/>
    <w:rsid w:val="001C03D7"/>
    <w:rsid w:val="001C24A3"/>
    <w:rsid w:val="001C4095"/>
    <w:rsid w:val="001C4B99"/>
    <w:rsid w:val="001D2E6A"/>
    <w:rsid w:val="001D7C70"/>
    <w:rsid w:val="001E4CE4"/>
    <w:rsid w:val="001E4F79"/>
    <w:rsid w:val="001E73D0"/>
    <w:rsid w:val="001F2836"/>
    <w:rsid w:val="001F33AE"/>
    <w:rsid w:val="001F3DF8"/>
    <w:rsid w:val="00204CAB"/>
    <w:rsid w:val="00210A6F"/>
    <w:rsid w:val="00211225"/>
    <w:rsid w:val="00212703"/>
    <w:rsid w:val="00212D08"/>
    <w:rsid w:val="00214576"/>
    <w:rsid w:val="00221E8F"/>
    <w:rsid w:val="00223699"/>
    <w:rsid w:val="00226880"/>
    <w:rsid w:val="00231D9F"/>
    <w:rsid w:val="002348C3"/>
    <w:rsid w:val="00236F70"/>
    <w:rsid w:val="00237533"/>
    <w:rsid w:val="00240639"/>
    <w:rsid w:val="002432B0"/>
    <w:rsid w:val="002467B2"/>
    <w:rsid w:val="00260C9B"/>
    <w:rsid w:val="002759AD"/>
    <w:rsid w:val="00277EE5"/>
    <w:rsid w:val="002818E3"/>
    <w:rsid w:val="00284A77"/>
    <w:rsid w:val="00285432"/>
    <w:rsid w:val="0029257E"/>
    <w:rsid w:val="00292717"/>
    <w:rsid w:val="002A1141"/>
    <w:rsid w:val="002A243A"/>
    <w:rsid w:val="002A5C80"/>
    <w:rsid w:val="002B002D"/>
    <w:rsid w:val="002B2B5F"/>
    <w:rsid w:val="002B70B4"/>
    <w:rsid w:val="002C0E5C"/>
    <w:rsid w:val="002C2D3D"/>
    <w:rsid w:val="002C7740"/>
    <w:rsid w:val="002C7AA0"/>
    <w:rsid w:val="002D1292"/>
    <w:rsid w:val="002D1E16"/>
    <w:rsid w:val="002D27BB"/>
    <w:rsid w:val="002D2B2A"/>
    <w:rsid w:val="002E0F98"/>
    <w:rsid w:val="002E235A"/>
    <w:rsid w:val="002E3AC2"/>
    <w:rsid w:val="002E53A8"/>
    <w:rsid w:val="002E58B0"/>
    <w:rsid w:val="002E65F4"/>
    <w:rsid w:val="002E7EB8"/>
    <w:rsid w:val="002F0066"/>
    <w:rsid w:val="002F549D"/>
    <w:rsid w:val="002F54B9"/>
    <w:rsid w:val="00300AAC"/>
    <w:rsid w:val="00303D24"/>
    <w:rsid w:val="0030618F"/>
    <w:rsid w:val="003127DF"/>
    <w:rsid w:val="00313C79"/>
    <w:rsid w:val="003168E1"/>
    <w:rsid w:val="00317188"/>
    <w:rsid w:val="00321432"/>
    <w:rsid w:val="00325187"/>
    <w:rsid w:val="00330975"/>
    <w:rsid w:val="00332159"/>
    <w:rsid w:val="003361D3"/>
    <w:rsid w:val="00336768"/>
    <w:rsid w:val="003375E8"/>
    <w:rsid w:val="003407A2"/>
    <w:rsid w:val="00345E8E"/>
    <w:rsid w:val="00350826"/>
    <w:rsid w:val="00362466"/>
    <w:rsid w:val="003729E5"/>
    <w:rsid w:val="003774BA"/>
    <w:rsid w:val="00380315"/>
    <w:rsid w:val="00380C77"/>
    <w:rsid w:val="00386C3A"/>
    <w:rsid w:val="003871AC"/>
    <w:rsid w:val="0039110D"/>
    <w:rsid w:val="003929C6"/>
    <w:rsid w:val="00396C34"/>
    <w:rsid w:val="003A7800"/>
    <w:rsid w:val="003B1CE0"/>
    <w:rsid w:val="003C33C8"/>
    <w:rsid w:val="003C7A34"/>
    <w:rsid w:val="003D194C"/>
    <w:rsid w:val="003D3F63"/>
    <w:rsid w:val="003D721A"/>
    <w:rsid w:val="003E0E6C"/>
    <w:rsid w:val="003E6228"/>
    <w:rsid w:val="003F25FE"/>
    <w:rsid w:val="003F351A"/>
    <w:rsid w:val="003F5F40"/>
    <w:rsid w:val="003F623E"/>
    <w:rsid w:val="003F7913"/>
    <w:rsid w:val="0040214B"/>
    <w:rsid w:val="00402518"/>
    <w:rsid w:val="0040278A"/>
    <w:rsid w:val="00404330"/>
    <w:rsid w:val="00404E41"/>
    <w:rsid w:val="00412F22"/>
    <w:rsid w:val="00414A70"/>
    <w:rsid w:val="00416A71"/>
    <w:rsid w:val="0042282B"/>
    <w:rsid w:val="004240A5"/>
    <w:rsid w:val="00424BED"/>
    <w:rsid w:val="00427D57"/>
    <w:rsid w:val="00443821"/>
    <w:rsid w:val="0044579B"/>
    <w:rsid w:val="00445B39"/>
    <w:rsid w:val="00445D1E"/>
    <w:rsid w:val="00454120"/>
    <w:rsid w:val="00455138"/>
    <w:rsid w:val="004616AC"/>
    <w:rsid w:val="004626EA"/>
    <w:rsid w:val="004737CB"/>
    <w:rsid w:val="0048196D"/>
    <w:rsid w:val="00482BF9"/>
    <w:rsid w:val="00483D98"/>
    <w:rsid w:val="00490C8C"/>
    <w:rsid w:val="00494C4B"/>
    <w:rsid w:val="00496D01"/>
    <w:rsid w:val="004A0643"/>
    <w:rsid w:val="004A5463"/>
    <w:rsid w:val="004B1BF1"/>
    <w:rsid w:val="004B1E10"/>
    <w:rsid w:val="004B441B"/>
    <w:rsid w:val="004B759F"/>
    <w:rsid w:val="004C0E46"/>
    <w:rsid w:val="004C5893"/>
    <w:rsid w:val="004C74E9"/>
    <w:rsid w:val="004D3CF9"/>
    <w:rsid w:val="004D4FE6"/>
    <w:rsid w:val="004E7F32"/>
    <w:rsid w:val="004F406F"/>
    <w:rsid w:val="004F4B57"/>
    <w:rsid w:val="00501C87"/>
    <w:rsid w:val="005073DE"/>
    <w:rsid w:val="00510C05"/>
    <w:rsid w:val="00513DBD"/>
    <w:rsid w:val="00514285"/>
    <w:rsid w:val="00515C74"/>
    <w:rsid w:val="00527458"/>
    <w:rsid w:val="005337B2"/>
    <w:rsid w:val="0053452A"/>
    <w:rsid w:val="00534B33"/>
    <w:rsid w:val="00535F94"/>
    <w:rsid w:val="005370F4"/>
    <w:rsid w:val="00545077"/>
    <w:rsid w:val="0055078E"/>
    <w:rsid w:val="00565400"/>
    <w:rsid w:val="00580B43"/>
    <w:rsid w:val="005A2802"/>
    <w:rsid w:val="005B1298"/>
    <w:rsid w:val="005B1638"/>
    <w:rsid w:val="005B1811"/>
    <w:rsid w:val="005B75F0"/>
    <w:rsid w:val="005B78C0"/>
    <w:rsid w:val="005C2988"/>
    <w:rsid w:val="005C3B04"/>
    <w:rsid w:val="005D351D"/>
    <w:rsid w:val="005E28CE"/>
    <w:rsid w:val="005E4C0A"/>
    <w:rsid w:val="005E765B"/>
    <w:rsid w:val="005F3CD6"/>
    <w:rsid w:val="005F5E51"/>
    <w:rsid w:val="005F64B1"/>
    <w:rsid w:val="006006AB"/>
    <w:rsid w:val="006322CC"/>
    <w:rsid w:val="00635AB3"/>
    <w:rsid w:val="006452B1"/>
    <w:rsid w:val="0065531D"/>
    <w:rsid w:val="006609F5"/>
    <w:rsid w:val="006636A9"/>
    <w:rsid w:val="00665DE5"/>
    <w:rsid w:val="006750E0"/>
    <w:rsid w:val="0067738E"/>
    <w:rsid w:val="00677C09"/>
    <w:rsid w:val="00682554"/>
    <w:rsid w:val="00687F48"/>
    <w:rsid w:val="006901A2"/>
    <w:rsid w:val="00690CDC"/>
    <w:rsid w:val="006A538C"/>
    <w:rsid w:val="006A5F35"/>
    <w:rsid w:val="006A710E"/>
    <w:rsid w:val="006C0B69"/>
    <w:rsid w:val="006C243F"/>
    <w:rsid w:val="006C2898"/>
    <w:rsid w:val="006D3C14"/>
    <w:rsid w:val="006D4926"/>
    <w:rsid w:val="006D5696"/>
    <w:rsid w:val="006E01B9"/>
    <w:rsid w:val="006F423D"/>
    <w:rsid w:val="0070483C"/>
    <w:rsid w:val="007112D3"/>
    <w:rsid w:val="0071475E"/>
    <w:rsid w:val="007200E1"/>
    <w:rsid w:val="007210C8"/>
    <w:rsid w:val="007214DB"/>
    <w:rsid w:val="00725203"/>
    <w:rsid w:val="00736FF3"/>
    <w:rsid w:val="00742998"/>
    <w:rsid w:val="00743A94"/>
    <w:rsid w:val="0074610D"/>
    <w:rsid w:val="0074728D"/>
    <w:rsid w:val="00747853"/>
    <w:rsid w:val="007532AC"/>
    <w:rsid w:val="007536F8"/>
    <w:rsid w:val="0076054E"/>
    <w:rsid w:val="00765840"/>
    <w:rsid w:val="00765D77"/>
    <w:rsid w:val="00767B29"/>
    <w:rsid w:val="007720F8"/>
    <w:rsid w:val="0077373E"/>
    <w:rsid w:val="00773D28"/>
    <w:rsid w:val="00774EB6"/>
    <w:rsid w:val="0077567D"/>
    <w:rsid w:val="007758CA"/>
    <w:rsid w:val="00775E11"/>
    <w:rsid w:val="00780458"/>
    <w:rsid w:val="00784206"/>
    <w:rsid w:val="00784FA3"/>
    <w:rsid w:val="00792FBB"/>
    <w:rsid w:val="007A172F"/>
    <w:rsid w:val="007A3830"/>
    <w:rsid w:val="007A3EC2"/>
    <w:rsid w:val="007A468C"/>
    <w:rsid w:val="007A583F"/>
    <w:rsid w:val="007B3447"/>
    <w:rsid w:val="007B4503"/>
    <w:rsid w:val="007B6B18"/>
    <w:rsid w:val="007B7EF2"/>
    <w:rsid w:val="007C1B60"/>
    <w:rsid w:val="007C7A94"/>
    <w:rsid w:val="007D0842"/>
    <w:rsid w:val="007D09BA"/>
    <w:rsid w:val="007D1BBD"/>
    <w:rsid w:val="007D3E0E"/>
    <w:rsid w:val="007D4EE3"/>
    <w:rsid w:val="007E6112"/>
    <w:rsid w:val="007E65C7"/>
    <w:rsid w:val="007E6FB7"/>
    <w:rsid w:val="00803197"/>
    <w:rsid w:val="0080369A"/>
    <w:rsid w:val="00804BE2"/>
    <w:rsid w:val="0080523E"/>
    <w:rsid w:val="008053F2"/>
    <w:rsid w:val="00815CE3"/>
    <w:rsid w:val="0081707B"/>
    <w:rsid w:val="00825DB2"/>
    <w:rsid w:val="00826B06"/>
    <w:rsid w:val="0083016C"/>
    <w:rsid w:val="008476C2"/>
    <w:rsid w:val="0085007E"/>
    <w:rsid w:val="00851591"/>
    <w:rsid w:val="0085338F"/>
    <w:rsid w:val="00854141"/>
    <w:rsid w:val="008572DC"/>
    <w:rsid w:val="00861D9D"/>
    <w:rsid w:val="00872BC6"/>
    <w:rsid w:val="0087710B"/>
    <w:rsid w:val="008847C3"/>
    <w:rsid w:val="00884FF5"/>
    <w:rsid w:val="00885C40"/>
    <w:rsid w:val="0088694F"/>
    <w:rsid w:val="008874CD"/>
    <w:rsid w:val="008A0213"/>
    <w:rsid w:val="008A5513"/>
    <w:rsid w:val="008A79CA"/>
    <w:rsid w:val="008B2094"/>
    <w:rsid w:val="008C4214"/>
    <w:rsid w:val="008C78E5"/>
    <w:rsid w:val="008E11A5"/>
    <w:rsid w:val="008F00B8"/>
    <w:rsid w:val="008F5066"/>
    <w:rsid w:val="00900345"/>
    <w:rsid w:val="00902392"/>
    <w:rsid w:val="0090361C"/>
    <w:rsid w:val="00903B02"/>
    <w:rsid w:val="009147C8"/>
    <w:rsid w:val="00916734"/>
    <w:rsid w:val="009213EF"/>
    <w:rsid w:val="00921C31"/>
    <w:rsid w:val="0092267A"/>
    <w:rsid w:val="00923407"/>
    <w:rsid w:val="0092759F"/>
    <w:rsid w:val="0093056A"/>
    <w:rsid w:val="00950C7D"/>
    <w:rsid w:val="009518BC"/>
    <w:rsid w:val="00951F34"/>
    <w:rsid w:val="00955629"/>
    <w:rsid w:val="00960070"/>
    <w:rsid w:val="00961ABF"/>
    <w:rsid w:val="00961C22"/>
    <w:rsid w:val="00965C76"/>
    <w:rsid w:val="00971D65"/>
    <w:rsid w:val="009723B7"/>
    <w:rsid w:val="00972C0D"/>
    <w:rsid w:val="00973B5E"/>
    <w:rsid w:val="009772C7"/>
    <w:rsid w:val="00981142"/>
    <w:rsid w:val="00982434"/>
    <w:rsid w:val="009B0A20"/>
    <w:rsid w:val="009B26B3"/>
    <w:rsid w:val="009B2B96"/>
    <w:rsid w:val="009B52E1"/>
    <w:rsid w:val="009B5307"/>
    <w:rsid w:val="009B79C4"/>
    <w:rsid w:val="009C724C"/>
    <w:rsid w:val="009C75C3"/>
    <w:rsid w:val="009C75D9"/>
    <w:rsid w:val="009D28FF"/>
    <w:rsid w:val="009D4004"/>
    <w:rsid w:val="009D6076"/>
    <w:rsid w:val="009D749E"/>
    <w:rsid w:val="009E4550"/>
    <w:rsid w:val="009E5E4C"/>
    <w:rsid w:val="009F1EFB"/>
    <w:rsid w:val="009F4611"/>
    <w:rsid w:val="00A00196"/>
    <w:rsid w:val="00A12534"/>
    <w:rsid w:val="00A1489E"/>
    <w:rsid w:val="00A1749B"/>
    <w:rsid w:val="00A2224D"/>
    <w:rsid w:val="00A37E9F"/>
    <w:rsid w:val="00A41FFA"/>
    <w:rsid w:val="00A52EC3"/>
    <w:rsid w:val="00A61B26"/>
    <w:rsid w:val="00A621EB"/>
    <w:rsid w:val="00A6375B"/>
    <w:rsid w:val="00A65A88"/>
    <w:rsid w:val="00A723A8"/>
    <w:rsid w:val="00A74DF0"/>
    <w:rsid w:val="00A7620A"/>
    <w:rsid w:val="00A912D3"/>
    <w:rsid w:val="00A94ECA"/>
    <w:rsid w:val="00A95662"/>
    <w:rsid w:val="00A95F91"/>
    <w:rsid w:val="00AA1597"/>
    <w:rsid w:val="00AA3F11"/>
    <w:rsid w:val="00AA5594"/>
    <w:rsid w:val="00AB0CC3"/>
    <w:rsid w:val="00AB302D"/>
    <w:rsid w:val="00AC0FC5"/>
    <w:rsid w:val="00AC1196"/>
    <w:rsid w:val="00AE4FAE"/>
    <w:rsid w:val="00AF1816"/>
    <w:rsid w:val="00AF4A88"/>
    <w:rsid w:val="00B00854"/>
    <w:rsid w:val="00B02E28"/>
    <w:rsid w:val="00B05CDF"/>
    <w:rsid w:val="00B11DA2"/>
    <w:rsid w:val="00B13635"/>
    <w:rsid w:val="00B15C7E"/>
    <w:rsid w:val="00B17C19"/>
    <w:rsid w:val="00B215C4"/>
    <w:rsid w:val="00B25402"/>
    <w:rsid w:val="00B27E2B"/>
    <w:rsid w:val="00B30AF3"/>
    <w:rsid w:val="00B31B93"/>
    <w:rsid w:val="00B31FE8"/>
    <w:rsid w:val="00B3204B"/>
    <w:rsid w:val="00B362EF"/>
    <w:rsid w:val="00B47E28"/>
    <w:rsid w:val="00B50CEE"/>
    <w:rsid w:val="00B539B1"/>
    <w:rsid w:val="00B5512A"/>
    <w:rsid w:val="00B61ACF"/>
    <w:rsid w:val="00B71EFF"/>
    <w:rsid w:val="00B72FDC"/>
    <w:rsid w:val="00B7419F"/>
    <w:rsid w:val="00B93EF7"/>
    <w:rsid w:val="00B95861"/>
    <w:rsid w:val="00B95E4B"/>
    <w:rsid w:val="00BA2183"/>
    <w:rsid w:val="00BA5DF1"/>
    <w:rsid w:val="00BA6744"/>
    <w:rsid w:val="00BA75F5"/>
    <w:rsid w:val="00BB225B"/>
    <w:rsid w:val="00BB55F8"/>
    <w:rsid w:val="00BB7514"/>
    <w:rsid w:val="00BD0E5E"/>
    <w:rsid w:val="00BD1EA3"/>
    <w:rsid w:val="00BD2DCC"/>
    <w:rsid w:val="00BE5E02"/>
    <w:rsid w:val="00BE6D56"/>
    <w:rsid w:val="00BF1302"/>
    <w:rsid w:val="00BF3E5A"/>
    <w:rsid w:val="00C02651"/>
    <w:rsid w:val="00C06DA2"/>
    <w:rsid w:val="00C12E33"/>
    <w:rsid w:val="00C14575"/>
    <w:rsid w:val="00C16C11"/>
    <w:rsid w:val="00C1753E"/>
    <w:rsid w:val="00C24A9E"/>
    <w:rsid w:val="00C27A35"/>
    <w:rsid w:val="00C27E8E"/>
    <w:rsid w:val="00C3584F"/>
    <w:rsid w:val="00C41CC0"/>
    <w:rsid w:val="00C540DF"/>
    <w:rsid w:val="00C61759"/>
    <w:rsid w:val="00C62C08"/>
    <w:rsid w:val="00C639A0"/>
    <w:rsid w:val="00C64DD3"/>
    <w:rsid w:val="00C6685B"/>
    <w:rsid w:val="00C70A8D"/>
    <w:rsid w:val="00C726FA"/>
    <w:rsid w:val="00C728A9"/>
    <w:rsid w:val="00C77127"/>
    <w:rsid w:val="00CA7550"/>
    <w:rsid w:val="00CB350F"/>
    <w:rsid w:val="00CB4EE6"/>
    <w:rsid w:val="00CC6000"/>
    <w:rsid w:val="00CC62F7"/>
    <w:rsid w:val="00CD0B7A"/>
    <w:rsid w:val="00CD4F31"/>
    <w:rsid w:val="00CD5279"/>
    <w:rsid w:val="00CD5DE7"/>
    <w:rsid w:val="00CE0EC5"/>
    <w:rsid w:val="00CE19B8"/>
    <w:rsid w:val="00CF141A"/>
    <w:rsid w:val="00CF1AC4"/>
    <w:rsid w:val="00CF4E20"/>
    <w:rsid w:val="00CF659D"/>
    <w:rsid w:val="00CF7F10"/>
    <w:rsid w:val="00D03DC9"/>
    <w:rsid w:val="00D062E9"/>
    <w:rsid w:val="00D148CF"/>
    <w:rsid w:val="00D2012F"/>
    <w:rsid w:val="00D2046D"/>
    <w:rsid w:val="00D20DC6"/>
    <w:rsid w:val="00D27911"/>
    <w:rsid w:val="00D27BF1"/>
    <w:rsid w:val="00D301AA"/>
    <w:rsid w:val="00D30903"/>
    <w:rsid w:val="00D309E8"/>
    <w:rsid w:val="00D31931"/>
    <w:rsid w:val="00D33079"/>
    <w:rsid w:val="00D35929"/>
    <w:rsid w:val="00D37087"/>
    <w:rsid w:val="00D43107"/>
    <w:rsid w:val="00D436D3"/>
    <w:rsid w:val="00D44C2C"/>
    <w:rsid w:val="00D45992"/>
    <w:rsid w:val="00D56256"/>
    <w:rsid w:val="00D61569"/>
    <w:rsid w:val="00D6716F"/>
    <w:rsid w:val="00D71D6F"/>
    <w:rsid w:val="00D721BA"/>
    <w:rsid w:val="00D77CB5"/>
    <w:rsid w:val="00D82AF0"/>
    <w:rsid w:val="00D84AEC"/>
    <w:rsid w:val="00D94934"/>
    <w:rsid w:val="00DA2384"/>
    <w:rsid w:val="00DA443F"/>
    <w:rsid w:val="00DA4BDD"/>
    <w:rsid w:val="00DB13D1"/>
    <w:rsid w:val="00DB165F"/>
    <w:rsid w:val="00DB20AB"/>
    <w:rsid w:val="00DB2B07"/>
    <w:rsid w:val="00DB3AE7"/>
    <w:rsid w:val="00DC21F9"/>
    <w:rsid w:val="00DC4FED"/>
    <w:rsid w:val="00DD14ED"/>
    <w:rsid w:val="00DE3012"/>
    <w:rsid w:val="00DE53CF"/>
    <w:rsid w:val="00DE5966"/>
    <w:rsid w:val="00DE73BD"/>
    <w:rsid w:val="00DF1BC0"/>
    <w:rsid w:val="00DF2353"/>
    <w:rsid w:val="00DF336A"/>
    <w:rsid w:val="00DF361F"/>
    <w:rsid w:val="00DF7E5B"/>
    <w:rsid w:val="00E017B5"/>
    <w:rsid w:val="00E028E5"/>
    <w:rsid w:val="00E0348F"/>
    <w:rsid w:val="00E0481B"/>
    <w:rsid w:val="00E11067"/>
    <w:rsid w:val="00E14E92"/>
    <w:rsid w:val="00E20C5E"/>
    <w:rsid w:val="00E369A2"/>
    <w:rsid w:val="00E36BB7"/>
    <w:rsid w:val="00E432D3"/>
    <w:rsid w:val="00E5674E"/>
    <w:rsid w:val="00E5689D"/>
    <w:rsid w:val="00E606B7"/>
    <w:rsid w:val="00E71701"/>
    <w:rsid w:val="00E71C2C"/>
    <w:rsid w:val="00E72603"/>
    <w:rsid w:val="00E7608B"/>
    <w:rsid w:val="00E866A2"/>
    <w:rsid w:val="00E976BD"/>
    <w:rsid w:val="00EA08AF"/>
    <w:rsid w:val="00EA2C66"/>
    <w:rsid w:val="00EA51B0"/>
    <w:rsid w:val="00EA6DF8"/>
    <w:rsid w:val="00EB0C6A"/>
    <w:rsid w:val="00EB1F1F"/>
    <w:rsid w:val="00EB3EE6"/>
    <w:rsid w:val="00EB6304"/>
    <w:rsid w:val="00EB6CD1"/>
    <w:rsid w:val="00EC3762"/>
    <w:rsid w:val="00EC55AA"/>
    <w:rsid w:val="00EC6DD7"/>
    <w:rsid w:val="00ED0032"/>
    <w:rsid w:val="00EE2C49"/>
    <w:rsid w:val="00EE353E"/>
    <w:rsid w:val="00EF15A0"/>
    <w:rsid w:val="00F011EB"/>
    <w:rsid w:val="00F12524"/>
    <w:rsid w:val="00F1538F"/>
    <w:rsid w:val="00F16776"/>
    <w:rsid w:val="00F20898"/>
    <w:rsid w:val="00F21419"/>
    <w:rsid w:val="00F25795"/>
    <w:rsid w:val="00F259E7"/>
    <w:rsid w:val="00F266D3"/>
    <w:rsid w:val="00F27A9F"/>
    <w:rsid w:val="00F33B96"/>
    <w:rsid w:val="00F360CE"/>
    <w:rsid w:val="00F368C9"/>
    <w:rsid w:val="00F379AD"/>
    <w:rsid w:val="00F37DA4"/>
    <w:rsid w:val="00F40E0B"/>
    <w:rsid w:val="00F410C9"/>
    <w:rsid w:val="00F45095"/>
    <w:rsid w:val="00F47C62"/>
    <w:rsid w:val="00F47E47"/>
    <w:rsid w:val="00F507E6"/>
    <w:rsid w:val="00F52533"/>
    <w:rsid w:val="00F530FB"/>
    <w:rsid w:val="00F55A2E"/>
    <w:rsid w:val="00F5617E"/>
    <w:rsid w:val="00F60D82"/>
    <w:rsid w:val="00F613B6"/>
    <w:rsid w:val="00F65680"/>
    <w:rsid w:val="00F67226"/>
    <w:rsid w:val="00F7016C"/>
    <w:rsid w:val="00F71FC2"/>
    <w:rsid w:val="00F74745"/>
    <w:rsid w:val="00F8458E"/>
    <w:rsid w:val="00F866DB"/>
    <w:rsid w:val="00FA7AAF"/>
    <w:rsid w:val="00FB2AA9"/>
    <w:rsid w:val="00FC0DC0"/>
    <w:rsid w:val="00FC1693"/>
    <w:rsid w:val="00FC2DB7"/>
    <w:rsid w:val="00FC470B"/>
    <w:rsid w:val="00FC6FD8"/>
    <w:rsid w:val="00FD27D0"/>
    <w:rsid w:val="00FD393F"/>
    <w:rsid w:val="00FD7C5F"/>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027E-292D-4D87-B5C3-DC9A10A3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1</Pages>
  <Words>1236</Words>
  <Characters>7046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 Ozen</cp:lastModifiedBy>
  <cp:revision>370</cp:revision>
  <cp:lastPrinted>2015-10-27T08:27:00Z</cp:lastPrinted>
  <dcterms:created xsi:type="dcterms:W3CDTF">2014-07-02T07:50:00Z</dcterms:created>
  <dcterms:modified xsi:type="dcterms:W3CDTF">2015-10-27T08:27:00Z</dcterms:modified>
</cp:coreProperties>
</file>